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F18911" w14:textId="77777777" w:rsidR="001D0485" w:rsidRPr="00E9294E" w:rsidRDefault="001D0485" w:rsidP="001D0485">
      <w:pPr>
        <w:spacing w:after="0"/>
        <w:ind w:firstLine="851"/>
        <w:jc w:val="right"/>
        <w:rPr>
          <w:rFonts w:ascii="Times New Roman" w:eastAsia="Calibri" w:hAnsi="Times New Roman" w:cs="Times New Roman"/>
          <w:sz w:val="28"/>
          <w:szCs w:val="28"/>
          <w:lang w:eastAsia="ru-RU"/>
        </w:rPr>
      </w:pPr>
      <w:r w:rsidRPr="00E9294E">
        <w:rPr>
          <w:rFonts w:ascii="Times New Roman" w:eastAsia="Calibri" w:hAnsi="Times New Roman" w:cs="Times New Roman"/>
          <w:sz w:val="28"/>
          <w:szCs w:val="28"/>
          <w:lang w:eastAsia="ru-RU"/>
        </w:rPr>
        <w:t xml:space="preserve">Приложение </w:t>
      </w:r>
    </w:p>
    <w:p w14:paraId="0F241750" w14:textId="77777777" w:rsidR="001D0485" w:rsidRPr="00E9294E" w:rsidRDefault="001D0485" w:rsidP="001D0485">
      <w:pPr>
        <w:spacing w:after="0"/>
        <w:ind w:firstLine="851"/>
        <w:jc w:val="right"/>
        <w:rPr>
          <w:rFonts w:ascii="Times New Roman" w:eastAsia="Calibri" w:hAnsi="Times New Roman" w:cs="Times New Roman"/>
          <w:sz w:val="28"/>
          <w:szCs w:val="28"/>
          <w:lang w:eastAsia="ru-RU"/>
        </w:rPr>
      </w:pPr>
      <w:r w:rsidRPr="00E9294E">
        <w:rPr>
          <w:rFonts w:ascii="Times New Roman" w:eastAsia="Calibri" w:hAnsi="Times New Roman" w:cs="Times New Roman"/>
          <w:sz w:val="28"/>
          <w:szCs w:val="28"/>
          <w:lang w:eastAsia="ru-RU"/>
        </w:rPr>
        <w:t>к Решени</w:t>
      </w:r>
      <w:r>
        <w:rPr>
          <w:rFonts w:ascii="Times New Roman" w:eastAsia="Calibri" w:hAnsi="Times New Roman" w:cs="Times New Roman"/>
          <w:sz w:val="28"/>
          <w:szCs w:val="28"/>
          <w:lang w:eastAsia="ru-RU"/>
        </w:rPr>
        <w:t>ю</w:t>
      </w:r>
      <w:r w:rsidRPr="00E9294E">
        <w:rPr>
          <w:rFonts w:ascii="Times New Roman" w:eastAsia="Calibri" w:hAnsi="Times New Roman" w:cs="Times New Roman"/>
          <w:sz w:val="28"/>
          <w:szCs w:val="28"/>
          <w:lang w:eastAsia="ru-RU"/>
        </w:rPr>
        <w:t xml:space="preserve"> Думы</w:t>
      </w:r>
    </w:p>
    <w:p w14:paraId="769F0C22" w14:textId="77777777" w:rsidR="001D0485" w:rsidRPr="00E9294E" w:rsidRDefault="001D0485" w:rsidP="001D0485">
      <w:pPr>
        <w:spacing w:after="0"/>
        <w:ind w:firstLine="851"/>
        <w:jc w:val="right"/>
        <w:rPr>
          <w:rFonts w:ascii="Times New Roman" w:eastAsia="Calibri" w:hAnsi="Times New Roman" w:cs="Times New Roman"/>
          <w:sz w:val="28"/>
          <w:szCs w:val="28"/>
          <w:lang w:eastAsia="ru-RU"/>
        </w:rPr>
      </w:pPr>
      <w:r w:rsidRPr="00E9294E">
        <w:rPr>
          <w:rFonts w:ascii="Times New Roman" w:eastAsia="Calibri" w:hAnsi="Times New Roman" w:cs="Times New Roman"/>
          <w:sz w:val="28"/>
          <w:szCs w:val="28"/>
          <w:lang w:eastAsia="ru-RU"/>
        </w:rPr>
        <w:t>Арамильского городского округа</w:t>
      </w:r>
    </w:p>
    <w:p w14:paraId="4EA17DC5" w14:textId="604B5EE2" w:rsidR="001D0485" w:rsidRPr="00E9294E" w:rsidRDefault="001D0485" w:rsidP="001D0485">
      <w:pPr>
        <w:spacing w:after="0"/>
        <w:ind w:firstLine="851"/>
        <w:jc w:val="right"/>
        <w:rPr>
          <w:rFonts w:ascii="Times New Roman" w:eastAsia="Calibri" w:hAnsi="Times New Roman" w:cs="Times New Roman"/>
          <w:sz w:val="28"/>
          <w:szCs w:val="28"/>
          <w:lang w:eastAsia="ru-RU"/>
        </w:rPr>
      </w:pPr>
      <w:r w:rsidRPr="00E9294E">
        <w:rPr>
          <w:rFonts w:ascii="Times New Roman" w:eastAsia="Calibri" w:hAnsi="Times New Roman" w:cs="Times New Roman"/>
          <w:sz w:val="28"/>
          <w:szCs w:val="28"/>
          <w:lang w:eastAsia="ru-RU"/>
        </w:rPr>
        <w:t>№ _____от «</w:t>
      </w:r>
      <w:r>
        <w:rPr>
          <w:rFonts w:ascii="Times New Roman" w:eastAsia="Calibri" w:hAnsi="Times New Roman" w:cs="Times New Roman"/>
          <w:sz w:val="28"/>
          <w:szCs w:val="28"/>
          <w:lang w:eastAsia="ru-RU"/>
        </w:rPr>
        <w:t>____</w:t>
      </w:r>
      <w:r w:rsidRPr="00E9294E">
        <w:rPr>
          <w:rFonts w:ascii="Times New Roman" w:eastAsia="Calibri" w:hAnsi="Times New Roman" w:cs="Times New Roman"/>
          <w:sz w:val="28"/>
          <w:szCs w:val="28"/>
          <w:lang w:eastAsia="ru-RU"/>
        </w:rPr>
        <w:t>» __________ 20</w:t>
      </w:r>
      <w:r w:rsidR="0091433F">
        <w:rPr>
          <w:rFonts w:ascii="Times New Roman" w:eastAsia="Calibri" w:hAnsi="Times New Roman" w:cs="Times New Roman"/>
          <w:sz w:val="28"/>
          <w:szCs w:val="28"/>
          <w:lang w:eastAsia="ru-RU"/>
        </w:rPr>
        <w:t>21</w:t>
      </w:r>
      <w:bookmarkStart w:id="0" w:name="_GoBack"/>
      <w:bookmarkEnd w:id="0"/>
    </w:p>
    <w:p w14:paraId="2462CD81" w14:textId="77777777" w:rsidR="001D0485" w:rsidRPr="00E9294E" w:rsidRDefault="001D0485" w:rsidP="001D0485">
      <w:pPr>
        <w:spacing w:after="0"/>
        <w:ind w:firstLine="851"/>
        <w:jc w:val="center"/>
        <w:rPr>
          <w:rFonts w:ascii="Times New Roman" w:eastAsia="Calibri" w:hAnsi="Times New Roman" w:cs="Times New Roman"/>
          <w:b/>
          <w:sz w:val="28"/>
          <w:szCs w:val="28"/>
          <w:lang w:eastAsia="ru-RU"/>
        </w:rPr>
      </w:pPr>
    </w:p>
    <w:p w14:paraId="14188978" w14:textId="77777777" w:rsidR="001D0485" w:rsidRDefault="001D0485" w:rsidP="002D2CE2">
      <w:pPr>
        <w:spacing w:after="0"/>
        <w:ind w:firstLine="709"/>
        <w:jc w:val="center"/>
        <w:rPr>
          <w:rFonts w:ascii="Times New Roman" w:eastAsia="Calibri" w:hAnsi="Times New Roman" w:cs="Times New Roman"/>
          <w:b/>
          <w:sz w:val="28"/>
          <w:szCs w:val="28"/>
          <w:lang w:eastAsia="ru-RU"/>
        </w:rPr>
      </w:pPr>
    </w:p>
    <w:p w14:paraId="2A3B72FB" w14:textId="2E7D32F4" w:rsidR="002D2CE2" w:rsidRPr="00172559" w:rsidRDefault="002D2CE2" w:rsidP="002D2CE2">
      <w:pPr>
        <w:spacing w:after="0"/>
        <w:ind w:firstLine="709"/>
        <w:jc w:val="center"/>
        <w:rPr>
          <w:rFonts w:ascii="Times New Roman" w:eastAsia="Calibri" w:hAnsi="Times New Roman" w:cs="Times New Roman"/>
          <w:b/>
          <w:sz w:val="28"/>
          <w:szCs w:val="28"/>
          <w:lang w:eastAsia="ru-RU"/>
        </w:rPr>
      </w:pPr>
      <w:r w:rsidRPr="00172559">
        <w:rPr>
          <w:rFonts w:ascii="Times New Roman" w:eastAsia="Calibri" w:hAnsi="Times New Roman" w:cs="Times New Roman"/>
          <w:b/>
          <w:sz w:val="28"/>
          <w:szCs w:val="28"/>
          <w:lang w:eastAsia="ru-RU"/>
        </w:rPr>
        <w:t xml:space="preserve">Отчет </w:t>
      </w:r>
    </w:p>
    <w:p w14:paraId="45B6C47A" w14:textId="77777777" w:rsidR="002D2CE2" w:rsidRPr="00172559" w:rsidRDefault="002D2CE2" w:rsidP="002D2CE2">
      <w:pPr>
        <w:spacing w:after="0"/>
        <w:ind w:firstLine="709"/>
        <w:jc w:val="center"/>
        <w:rPr>
          <w:rFonts w:ascii="Times New Roman" w:eastAsia="Calibri" w:hAnsi="Times New Roman" w:cs="Times New Roman"/>
          <w:b/>
          <w:sz w:val="28"/>
          <w:szCs w:val="28"/>
          <w:lang w:eastAsia="ru-RU"/>
        </w:rPr>
      </w:pPr>
      <w:r w:rsidRPr="00172559">
        <w:rPr>
          <w:rFonts w:ascii="Times New Roman" w:eastAsia="Calibri" w:hAnsi="Times New Roman" w:cs="Times New Roman"/>
          <w:b/>
          <w:sz w:val="28"/>
          <w:szCs w:val="28"/>
          <w:lang w:eastAsia="ru-RU"/>
        </w:rPr>
        <w:t xml:space="preserve">о деятельности Контрольно-счетной палаты </w:t>
      </w:r>
    </w:p>
    <w:p w14:paraId="0F9C4621" w14:textId="401EF254" w:rsidR="002D2CE2" w:rsidRPr="00172559" w:rsidRDefault="002D2CE2" w:rsidP="002D2CE2">
      <w:pPr>
        <w:spacing w:after="0"/>
        <w:ind w:firstLine="709"/>
        <w:jc w:val="center"/>
        <w:rPr>
          <w:rFonts w:ascii="Times New Roman" w:eastAsia="Calibri" w:hAnsi="Times New Roman" w:cs="Times New Roman"/>
          <w:b/>
          <w:sz w:val="28"/>
          <w:szCs w:val="28"/>
          <w:lang w:eastAsia="ru-RU"/>
        </w:rPr>
      </w:pPr>
      <w:r w:rsidRPr="00172559">
        <w:rPr>
          <w:rFonts w:ascii="Times New Roman" w:eastAsia="Calibri" w:hAnsi="Times New Roman" w:cs="Times New Roman"/>
          <w:b/>
          <w:sz w:val="28"/>
          <w:szCs w:val="28"/>
          <w:lang w:eastAsia="ru-RU"/>
        </w:rPr>
        <w:t>Арамильского городского округа за 20</w:t>
      </w:r>
      <w:r w:rsidR="00423E95">
        <w:rPr>
          <w:rFonts w:ascii="Times New Roman" w:eastAsia="Calibri" w:hAnsi="Times New Roman" w:cs="Times New Roman"/>
          <w:b/>
          <w:sz w:val="28"/>
          <w:szCs w:val="28"/>
          <w:lang w:eastAsia="ru-RU"/>
        </w:rPr>
        <w:t>20</w:t>
      </w:r>
      <w:r w:rsidRPr="00172559">
        <w:rPr>
          <w:rFonts w:ascii="Times New Roman" w:eastAsia="Calibri" w:hAnsi="Times New Roman" w:cs="Times New Roman"/>
          <w:b/>
          <w:sz w:val="28"/>
          <w:szCs w:val="28"/>
          <w:lang w:eastAsia="ru-RU"/>
        </w:rPr>
        <w:t xml:space="preserve"> год</w:t>
      </w:r>
    </w:p>
    <w:p w14:paraId="793B103D" w14:textId="77777777" w:rsidR="002D2CE2" w:rsidRPr="00172559" w:rsidRDefault="002D2CE2" w:rsidP="002D2CE2">
      <w:pPr>
        <w:spacing w:after="0"/>
        <w:ind w:firstLine="709"/>
        <w:jc w:val="center"/>
        <w:rPr>
          <w:rFonts w:ascii="Times New Roman" w:eastAsia="Calibri" w:hAnsi="Times New Roman" w:cs="Times New Roman"/>
          <w:b/>
          <w:sz w:val="28"/>
          <w:szCs w:val="28"/>
          <w:lang w:eastAsia="ru-RU"/>
        </w:rPr>
      </w:pPr>
    </w:p>
    <w:p w14:paraId="69EAF376" w14:textId="77777777" w:rsidR="002D2CE2" w:rsidRPr="00172559" w:rsidRDefault="002D2CE2" w:rsidP="002D2CE2">
      <w:pPr>
        <w:spacing w:after="0"/>
        <w:ind w:firstLine="709"/>
        <w:jc w:val="center"/>
        <w:rPr>
          <w:rFonts w:ascii="Times New Roman" w:eastAsia="Calibri" w:hAnsi="Times New Roman" w:cs="Times New Roman"/>
          <w:b/>
          <w:sz w:val="28"/>
          <w:szCs w:val="28"/>
          <w:lang w:eastAsia="ru-RU"/>
        </w:rPr>
      </w:pPr>
      <w:r w:rsidRPr="00423E95">
        <w:rPr>
          <w:rFonts w:ascii="Times New Roman" w:eastAsia="Calibri" w:hAnsi="Times New Roman" w:cs="Times New Roman"/>
          <w:b/>
          <w:sz w:val="28"/>
          <w:szCs w:val="28"/>
          <w:lang w:eastAsia="ru-RU"/>
        </w:rPr>
        <w:t>1. Вводные положения</w:t>
      </w:r>
    </w:p>
    <w:p w14:paraId="758AE715" w14:textId="77777777" w:rsidR="002D2CE2" w:rsidRPr="001D0485" w:rsidRDefault="002D2CE2" w:rsidP="002D2CE2">
      <w:pPr>
        <w:spacing w:after="0"/>
        <w:ind w:firstLine="709"/>
        <w:jc w:val="both"/>
        <w:rPr>
          <w:rFonts w:ascii="Times New Roman" w:eastAsia="Times New Roman" w:hAnsi="Times New Roman" w:cs="Times New Roman"/>
          <w:sz w:val="16"/>
          <w:szCs w:val="16"/>
          <w:lang w:eastAsia="ru-RU"/>
        </w:rPr>
      </w:pPr>
    </w:p>
    <w:p w14:paraId="6CCFFC13" w14:textId="1BFA6C62" w:rsidR="002D2CE2" w:rsidRPr="00172559" w:rsidRDefault="002D2CE2" w:rsidP="002D2CE2">
      <w:pPr>
        <w:suppressAutoHyphens/>
        <w:spacing w:after="0"/>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Настоящий отчет о деятельности Контрольно-счетной палаты Арамильского городского округа в 20</w:t>
      </w:r>
      <w:r>
        <w:rPr>
          <w:rFonts w:ascii="Times New Roman" w:eastAsia="Times New Roman" w:hAnsi="Times New Roman" w:cs="Times New Roman"/>
          <w:sz w:val="28"/>
          <w:szCs w:val="28"/>
          <w:lang w:eastAsia="ru-RU"/>
        </w:rPr>
        <w:t>20</w:t>
      </w:r>
      <w:r w:rsidRPr="00172559">
        <w:rPr>
          <w:rFonts w:ascii="Times New Roman" w:eastAsia="Times New Roman" w:hAnsi="Times New Roman" w:cs="Times New Roman"/>
          <w:sz w:val="28"/>
          <w:szCs w:val="28"/>
          <w:lang w:eastAsia="ru-RU"/>
        </w:rPr>
        <w:t xml:space="preserve"> году, итогах проведенных контрольных и экспертных мероприятий (далее – Отч</w:t>
      </w:r>
      <w:r w:rsidR="00F313A3">
        <w:rPr>
          <w:rFonts w:ascii="Times New Roman" w:eastAsia="Times New Roman" w:hAnsi="Times New Roman" w:cs="Times New Roman"/>
          <w:sz w:val="28"/>
          <w:szCs w:val="28"/>
          <w:lang w:eastAsia="ru-RU"/>
        </w:rPr>
        <w:t>е</w:t>
      </w:r>
      <w:r w:rsidRPr="00172559">
        <w:rPr>
          <w:rFonts w:ascii="Times New Roman" w:eastAsia="Times New Roman" w:hAnsi="Times New Roman" w:cs="Times New Roman"/>
          <w:sz w:val="28"/>
          <w:szCs w:val="28"/>
          <w:lang w:eastAsia="ru-RU"/>
        </w:rPr>
        <w:t xml:space="preserve">т) подготовлен на основании требований статьи 19 Федерального закона от 07.02.2011 № 6-ФЗ «Об общих принципах организации деятельности контрольно-счетных органов субъектов РФ и муниципальных образований» (далее – Закон </w:t>
      </w:r>
      <w:r w:rsidR="00B11258">
        <w:rPr>
          <w:rFonts w:ascii="Times New Roman" w:eastAsia="Times New Roman" w:hAnsi="Times New Roman" w:cs="Times New Roman"/>
          <w:sz w:val="28"/>
          <w:szCs w:val="28"/>
          <w:lang w:eastAsia="ru-RU"/>
        </w:rPr>
        <w:t xml:space="preserve">                                </w:t>
      </w:r>
      <w:r w:rsidRPr="00172559">
        <w:rPr>
          <w:rFonts w:ascii="Times New Roman" w:eastAsia="Times New Roman" w:hAnsi="Times New Roman" w:cs="Times New Roman"/>
          <w:sz w:val="28"/>
          <w:szCs w:val="28"/>
          <w:lang w:eastAsia="ru-RU"/>
        </w:rPr>
        <w:t>№ 6-ФЗ), п.2 статьи 19 Положения о Контрольно-счетной палате  Арамильского городского округа, утвержденного Решением Думы Арамильского городского округа от 16.02.2017 № 12/3 (далее – Положение о КСП</w:t>
      </w:r>
      <w:r>
        <w:rPr>
          <w:rFonts w:ascii="Times New Roman" w:eastAsia="Times New Roman" w:hAnsi="Times New Roman" w:cs="Times New Roman"/>
          <w:sz w:val="28"/>
          <w:szCs w:val="28"/>
          <w:lang w:eastAsia="ru-RU"/>
        </w:rPr>
        <w:t xml:space="preserve"> АГО</w:t>
      </w:r>
      <w:r w:rsidRPr="00172559">
        <w:rPr>
          <w:rFonts w:ascii="Times New Roman" w:eastAsia="Times New Roman" w:hAnsi="Times New Roman" w:cs="Times New Roman"/>
          <w:sz w:val="28"/>
          <w:szCs w:val="28"/>
          <w:lang w:eastAsia="ru-RU"/>
        </w:rPr>
        <w:t xml:space="preserve">). </w:t>
      </w:r>
    </w:p>
    <w:p w14:paraId="02065107" w14:textId="77777777" w:rsidR="002D2CE2" w:rsidRPr="00172559" w:rsidRDefault="002D2CE2" w:rsidP="002D2CE2">
      <w:pPr>
        <w:spacing w:after="0"/>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Отчет содержит информацию о проведенных контрольных и экспертных мероприятиях, о выявленных при их проведении нарушениях, а также о принятых решениях и мерах.</w:t>
      </w:r>
    </w:p>
    <w:p w14:paraId="475F3137" w14:textId="77777777" w:rsidR="002D2CE2" w:rsidRPr="00172559" w:rsidRDefault="002D2CE2" w:rsidP="002D2CE2">
      <w:pPr>
        <w:suppressAutoHyphens/>
        <w:spacing w:after="0"/>
        <w:ind w:firstLine="709"/>
        <w:jc w:val="both"/>
        <w:rPr>
          <w:rFonts w:ascii="Times New Roman" w:eastAsia="Times New Roman" w:hAnsi="Times New Roman" w:cs="Times New Roman"/>
          <w:sz w:val="28"/>
          <w:szCs w:val="28"/>
          <w:highlight w:val="yellow"/>
          <w:lang w:eastAsia="ru-RU"/>
        </w:rPr>
      </w:pPr>
    </w:p>
    <w:p w14:paraId="29EFE340" w14:textId="77777777" w:rsidR="002D2CE2" w:rsidRPr="00172559" w:rsidRDefault="002D2CE2" w:rsidP="002D2CE2">
      <w:pPr>
        <w:spacing w:after="0"/>
        <w:ind w:firstLine="709"/>
        <w:jc w:val="center"/>
        <w:rPr>
          <w:rFonts w:ascii="Times New Roman" w:eastAsia="Times New Roman" w:hAnsi="Times New Roman" w:cs="Times New Roman"/>
          <w:b/>
          <w:sz w:val="28"/>
          <w:szCs w:val="28"/>
          <w:lang w:eastAsia="ru-RU"/>
        </w:rPr>
      </w:pPr>
      <w:r w:rsidRPr="00172559">
        <w:rPr>
          <w:rFonts w:ascii="Times New Roman" w:eastAsia="Times New Roman" w:hAnsi="Times New Roman" w:cs="Times New Roman"/>
          <w:b/>
          <w:sz w:val="28"/>
          <w:szCs w:val="28"/>
          <w:lang w:eastAsia="ru-RU"/>
        </w:rPr>
        <w:t xml:space="preserve"> 1.1. Задачи и функции </w:t>
      </w:r>
    </w:p>
    <w:p w14:paraId="72EDD7AD" w14:textId="77777777" w:rsidR="002D2CE2" w:rsidRPr="001D0485" w:rsidRDefault="002D2CE2" w:rsidP="002D2CE2">
      <w:pPr>
        <w:spacing w:after="0"/>
        <w:ind w:firstLine="709"/>
        <w:jc w:val="both"/>
        <w:rPr>
          <w:rFonts w:ascii="Times New Roman" w:eastAsia="Times New Roman" w:hAnsi="Times New Roman" w:cs="Times New Roman"/>
          <w:sz w:val="16"/>
          <w:szCs w:val="16"/>
          <w:lang w:eastAsia="ru-RU"/>
        </w:rPr>
      </w:pPr>
    </w:p>
    <w:p w14:paraId="2978085A" w14:textId="31E382ED" w:rsidR="002D2CE2" w:rsidRPr="00172559" w:rsidRDefault="002D2CE2" w:rsidP="002D2CE2">
      <w:pPr>
        <w:autoSpaceDE w:val="0"/>
        <w:autoSpaceDN w:val="0"/>
        <w:adjustRightInd w:val="0"/>
        <w:spacing w:after="0"/>
        <w:ind w:firstLine="709"/>
        <w:jc w:val="both"/>
        <w:rPr>
          <w:rFonts w:ascii="Times New Roman" w:hAnsi="Times New Roman" w:cs="Times New Roman"/>
          <w:sz w:val="28"/>
          <w:szCs w:val="28"/>
        </w:rPr>
      </w:pPr>
      <w:r w:rsidRPr="00172559">
        <w:rPr>
          <w:rFonts w:ascii="Times New Roman" w:eastAsia="Times New Roman" w:hAnsi="Times New Roman" w:cs="Times New Roman"/>
          <w:sz w:val="28"/>
          <w:szCs w:val="28"/>
          <w:lang w:eastAsia="ru-RU"/>
        </w:rPr>
        <w:t>Контрольно-счетная палата  Арамильского городского округа (далее – КСП АГО), как орган местного самоуправлени</w:t>
      </w:r>
      <w:r w:rsidR="00B11258">
        <w:rPr>
          <w:rFonts w:ascii="Times New Roman" w:eastAsia="Times New Roman" w:hAnsi="Times New Roman" w:cs="Times New Roman"/>
          <w:sz w:val="28"/>
          <w:szCs w:val="28"/>
          <w:lang w:eastAsia="ru-RU"/>
        </w:rPr>
        <w:t>я</w:t>
      </w:r>
      <w:r w:rsidRPr="00172559">
        <w:rPr>
          <w:rFonts w:ascii="Times New Roman" w:eastAsia="Times New Roman" w:hAnsi="Times New Roman" w:cs="Times New Roman"/>
          <w:sz w:val="28"/>
          <w:szCs w:val="28"/>
          <w:lang w:eastAsia="ru-RU"/>
        </w:rPr>
        <w:t xml:space="preserve">, образованный Думой Арамильского городского округа, является постоянно действующим органом по осуществлению внешнего муниципального финансового контроля, реализующим свои полномочия в соответствии с Бюджетным кодексом Российской Федерации (далее – Бюджетный кодекс), Законом № 6-ФЗ, Положением о бюджетном процессе в Арамильском городском округе, утвержденным Решением Думы Арамильского городского округа </w:t>
      </w:r>
      <w:r w:rsidRPr="00172559">
        <w:rPr>
          <w:rFonts w:ascii="Times New Roman" w:hAnsi="Times New Roman" w:cs="Times New Roman"/>
          <w:sz w:val="28"/>
          <w:szCs w:val="28"/>
        </w:rPr>
        <w:t>Решение Думы Арамильского городского округа от 28.11.2013 № 29/4 (ред. от 09.11.2017, с изм. от 14.12.2017).</w:t>
      </w:r>
    </w:p>
    <w:p w14:paraId="7CE52BF3" w14:textId="77777777" w:rsidR="002D2CE2" w:rsidRPr="00172559" w:rsidRDefault="002D2CE2" w:rsidP="002D2CE2">
      <w:pPr>
        <w:spacing w:after="0"/>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Для исполнения полномочий, установленных действующим законодательством, КСП АГО в отчетном периоде:</w:t>
      </w:r>
    </w:p>
    <w:p w14:paraId="7ED3FF83" w14:textId="77777777" w:rsidR="002D2CE2" w:rsidRPr="00172559" w:rsidRDefault="002D2CE2" w:rsidP="002D2CE2">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172559">
        <w:rPr>
          <w:rFonts w:ascii="Times New Roman" w:eastAsia="Times New Roman" w:hAnsi="Times New Roman" w:cs="Times New Roman"/>
          <w:sz w:val="28"/>
          <w:szCs w:val="28"/>
          <w:lang w:eastAsia="ru-RU"/>
        </w:rPr>
        <w:t xml:space="preserve"> осуществлялся предварительный, оперативный и последующий контроль за формированием и исполнением бюджета Арамильского городского округа;</w:t>
      </w:r>
    </w:p>
    <w:p w14:paraId="25FE36B5" w14:textId="77777777" w:rsidR="002D2CE2" w:rsidRPr="00172559" w:rsidRDefault="002D2CE2" w:rsidP="002D2CE2">
      <w:pPr>
        <w:spacing w:after="0"/>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 осуществлялся контроль за соблюдением установленного порядка управления и распоряжения имуществом, находящимся в собственности Арамильского городского округа;</w:t>
      </w:r>
    </w:p>
    <w:p w14:paraId="248589CF" w14:textId="5355B07E" w:rsidR="002D2CE2" w:rsidRPr="00172559" w:rsidRDefault="002D2CE2" w:rsidP="002D2CE2">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sidRPr="00172559">
        <w:rPr>
          <w:rFonts w:ascii="Times New Roman" w:eastAsia="Times New Roman" w:hAnsi="Times New Roman" w:cs="Times New Roman"/>
          <w:sz w:val="28"/>
          <w:szCs w:val="28"/>
          <w:lang w:eastAsia="ru-RU"/>
        </w:rPr>
        <w:t xml:space="preserve"> осуществлялась подготовка информации о ходе исполнения местного бюджета и направление ее в адрес Думы городского округа.</w:t>
      </w:r>
    </w:p>
    <w:p w14:paraId="32048BB0" w14:textId="77777777" w:rsidR="002D2CE2" w:rsidRPr="00172559" w:rsidRDefault="002D2CE2" w:rsidP="002D2CE2">
      <w:pPr>
        <w:spacing w:after="0"/>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Для организации и осуществления деятельности КСП АГО проводились все необходимые обеспечивающие мероприятия: организационные, кадровые, правовые, информационно-технологические и другие.</w:t>
      </w:r>
    </w:p>
    <w:p w14:paraId="339F6102" w14:textId="77777777" w:rsidR="001D0485" w:rsidRDefault="001D0485" w:rsidP="002D2CE2">
      <w:pPr>
        <w:pStyle w:val="a3"/>
        <w:spacing w:after="0"/>
        <w:ind w:left="0" w:firstLine="709"/>
        <w:contextualSpacing w:val="0"/>
        <w:jc w:val="center"/>
        <w:rPr>
          <w:rFonts w:eastAsia="Times New Roman"/>
          <w:b/>
          <w:szCs w:val="28"/>
          <w:lang w:eastAsia="ru-RU"/>
        </w:rPr>
      </w:pPr>
    </w:p>
    <w:p w14:paraId="736FAF55" w14:textId="63F7C722" w:rsidR="002D2CE2" w:rsidRPr="00172559" w:rsidRDefault="002D2CE2" w:rsidP="002D2CE2">
      <w:pPr>
        <w:pStyle w:val="a3"/>
        <w:spacing w:after="0"/>
        <w:ind w:left="0" w:firstLine="709"/>
        <w:contextualSpacing w:val="0"/>
        <w:jc w:val="center"/>
        <w:rPr>
          <w:rFonts w:eastAsia="Times New Roman"/>
          <w:b/>
          <w:szCs w:val="28"/>
          <w:lang w:eastAsia="ru-RU"/>
        </w:rPr>
      </w:pPr>
      <w:r w:rsidRPr="00172559">
        <w:rPr>
          <w:rFonts w:eastAsia="Times New Roman"/>
          <w:b/>
          <w:szCs w:val="28"/>
          <w:lang w:eastAsia="ru-RU"/>
        </w:rPr>
        <w:t xml:space="preserve">1.2. Основные направления деятельности в отчетном году </w:t>
      </w:r>
    </w:p>
    <w:p w14:paraId="1EA64C43" w14:textId="77777777" w:rsidR="002D2CE2" w:rsidRPr="00172559" w:rsidRDefault="002D2CE2" w:rsidP="002D2CE2">
      <w:pPr>
        <w:pStyle w:val="a3"/>
        <w:spacing w:after="0"/>
        <w:ind w:left="0" w:firstLine="709"/>
        <w:contextualSpacing w:val="0"/>
        <w:jc w:val="center"/>
        <w:rPr>
          <w:rFonts w:eastAsia="Times New Roman"/>
          <w:b/>
          <w:i/>
          <w:szCs w:val="28"/>
          <w:lang w:eastAsia="ru-RU"/>
        </w:rPr>
      </w:pPr>
    </w:p>
    <w:p w14:paraId="6CC86DE5" w14:textId="68F68DA0" w:rsidR="002D2CE2" w:rsidRPr="00172559" w:rsidRDefault="002D2CE2" w:rsidP="002D2CE2">
      <w:pPr>
        <w:spacing w:after="0"/>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В 20</w:t>
      </w:r>
      <w:r w:rsidR="00F313A3">
        <w:rPr>
          <w:rFonts w:ascii="Times New Roman" w:eastAsia="Times New Roman" w:hAnsi="Times New Roman" w:cs="Times New Roman"/>
          <w:sz w:val="28"/>
          <w:szCs w:val="28"/>
          <w:lang w:eastAsia="ru-RU"/>
        </w:rPr>
        <w:t>20</w:t>
      </w:r>
      <w:r w:rsidRPr="00172559">
        <w:rPr>
          <w:rFonts w:ascii="Times New Roman" w:eastAsia="Times New Roman" w:hAnsi="Times New Roman" w:cs="Times New Roman"/>
          <w:sz w:val="28"/>
          <w:szCs w:val="28"/>
          <w:lang w:eastAsia="ru-RU"/>
        </w:rPr>
        <w:t xml:space="preserve"> году КСП АГО осуществлялся внешний муниципальный финансовый контроль путем проведения контрольных и экспертн</w:t>
      </w:r>
      <w:r>
        <w:rPr>
          <w:rFonts w:ascii="Times New Roman" w:eastAsia="Times New Roman" w:hAnsi="Times New Roman" w:cs="Times New Roman"/>
          <w:sz w:val="28"/>
          <w:szCs w:val="28"/>
          <w:lang w:eastAsia="ru-RU"/>
        </w:rPr>
        <w:t>о-аналитических м</w:t>
      </w:r>
      <w:r w:rsidRPr="00172559">
        <w:rPr>
          <w:rFonts w:ascii="Times New Roman" w:eastAsia="Times New Roman" w:hAnsi="Times New Roman" w:cs="Times New Roman"/>
          <w:sz w:val="28"/>
          <w:szCs w:val="28"/>
          <w:lang w:eastAsia="ru-RU"/>
        </w:rPr>
        <w:t>ероприятий.</w:t>
      </w:r>
    </w:p>
    <w:p w14:paraId="602CD5F0" w14:textId="0C0F35A0" w:rsidR="002D2CE2" w:rsidRDefault="002D2CE2" w:rsidP="002D2CE2">
      <w:pPr>
        <w:spacing w:after="0"/>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В</w:t>
      </w:r>
      <w:r w:rsidRPr="00172559">
        <w:rPr>
          <w:rFonts w:ascii="Times New Roman" w:eastAsia="Calibri" w:hAnsi="Times New Roman" w:cs="Times New Roman"/>
          <w:sz w:val="28"/>
          <w:szCs w:val="28"/>
          <w:lang w:eastAsia="ru-RU"/>
        </w:rPr>
        <w:t xml:space="preserve"> отчетном периоде проведено</w:t>
      </w:r>
      <w:r>
        <w:rPr>
          <w:rFonts w:ascii="Times New Roman" w:eastAsia="Calibri" w:hAnsi="Times New Roman" w:cs="Times New Roman"/>
          <w:sz w:val="28"/>
          <w:szCs w:val="28"/>
          <w:lang w:eastAsia="ru-RU"/>
        </w:rPr>
        <w:t xml:space="preserve"> 9</w:t>
      </w:r>
      <w:r w:rsidR="00CB2074">
        <w:rPr>
          <w:rFonts w:ascii="Times New Roman" w:eastAsia="Calibri" w:hAnsi="Times New Roman" w:cs="Times New Roman"/>
          <w:sz w:val="28"/>
          <w:szCs w:val="28"/>
          <w:lang w:eastAsia="ru-RU"/>
        </w:rPr>
        <w:t>7</w:t>
      </w:r>
      <w:r>
        <w:rPr>
          <w:rFonts w:ascii="Times New Roman" w:eastAsia="Calibri" w:hAnsi="Times New Roman" w:cs="Times New Roman"/>
          <w:sz w:val="28"/>
          <w:szCs w:val="28"/>
          <w:lang w:eastAsia="ru-RU"/>
        </w:rPr>
        <w:t xml:space="preserve"> мероприяти</w:t>
      </w:r>
      <w:r w:rsidR="00850F5C">
        <w:rPr>
          <w:rFonts w:ascii="Times New Roman" w:eastAsia="Calibri" w:hAnsi="Times New Roman" w:cs="Times New Roman"/>
          <w:sz w:val="28"/>
          <w:szCs w:val="28"/>
          <w:lang w:eastAsia="ru-RU"/>
        </w:rPr>
        <w:t>й</w:t>
      </w:r>
      <w:r>
        <w:rPr>
          <w:rFonts w:ascii="Times New Roman" w:eastAsia="Calibri" w:hAnsi="Times New Roman" w:cs="Times New Roman"/>
          <w:sz w:val="28"/>
          <w:szCs w:val="28"/>
          <w:lang w:eastAsia="ru-RU"/>
        </w:rPr>
        <w:t>, из них:</w:t>
      </w:r>
    </w:p>
    <w:p w14:paraId="331839D2" w14:textId="2EE26E42" w:rsidR="002D2CE2" w:rsidRPr="00172559" w:rsidRDefault="002D2CE2" w:rsidP="002D2CE2">
      <w:pPr>
        <w:spacing w:after="0"/>
        <w:ind w:firstLine="709"/>
        <w:jc w:val="both"/>
        <w:rPr>
          <w:rFonts w:ascii="Times New Roman" w:eastAsia="Calibri" w:hAnsi="Times New Roman" w:cs="Times New Roman"/>
          <w:sz w:val="28"/>
          <w:szCs w:val="28"/>
          <w:lang w:eastAsia="ru-RU"/>
        </w:rPr>
      </w:pPr>
      <w:r w:rsidRPr="00172559">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6</w:t>
      </w:r>
      <w:r w:rsidRPr="00172559">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контрольных (в том </w:t>
      </w:r>
      <w:r w:rsidR="00F313A3">
        <w:rPr>
          <w:rFonts w:ascii="Times New Roman" w:eastAsia="Calibri" w:hAnsi="Times New Roman" w:cs="Times New Roman"/>
          <w:sz w:val="28"/>
          <w:szCs w:val="28"/>
          <w:lang w:eastAsia="ru-RU"/>
        </w:rPr>
        <w:t>числе 1</w:t>
      </w:r>
      <w:r>
        <w:rPr>
          <w:rFonts w:ascii="Times New Roman" w:eastAsia="Calibri" w:hAnsi="Times New Roman" w:cs="Times New Roman"/>
          <w:sz w:val="28"/>
          <w:szCs w:val="28"/>
          <w:lang w:eastAsia="ru-RU"/>
        </w:rPr>
        <w:t xml:space="preserve"> </w:t>
      </w:r>
      <w:r w:rsidRPr="00172559">
        <w:rPr>
          <w:rFonts w:ascii="Times New Roman" w:eastAsia="Calibri" w:hAnsi="Times New Roman" w:cs="Times New Roman"/>
          <w:sz w:val="28"/>
          <w:szCs w:val="28"/>
          <w:lang w:eastAsia="ru-RU"/>
        </w:rPr>
        <w:t>- внешняя проверка годового отчета об исполнении бюджета Арамильского городского округа за 201</w:t>
      </w:r>
      <w:r>
        <w:rPr>
          <w:rFonts w:ascii="Times New Roman" w:eastAsia="Calibri" w:hAnsi="Times New Roman" w:cs="Times New Roman"/>
          <w:sz w:val="28"/>
          <w:szCs w:val="28"/>
          <w:lang w:eastAsia="ru-RU"/>
        </w:rPr>
        <w:t>9</w:t>
      </w:r>
      <w:r w:rsidRPr="00172559">
        <w:rPr>
          <w:rFonts w:ascii="Times New Roman" w:eastAsia="Calibri" w:hAnsi="Times New Roman" w:cs="Times New Roman"/>
          <w:sz w:val="28"/>
          <w:szCs w:val="28"/>
          <w:lang w:eastAsia="ru-RU"/>
        </w:rPr>
        <w:t xml:space="preserve"> год</w:t>
      </w:r>
      <w:r>
        <w:rPr>
          <w:rFonts w:ascii="Times New Roman" w:eastAsia="Calibri" w:hAnsi="Times New Roman" w:cs="Times New Roman"/>
          <w:sz w:val="28"/>
          <w:szCs w:val="28"/>
          <w:lang w:eastAsia="ru-RU"/>
        </w:rPr>
        <w:t>)</w:t>
      </w:r>
      <w:r w:rsidRPr="00172559">
        <w:rPr>
          <w:rFonts w:ascii="Times New Roman" w:eastAsia="Calibri" w:hAnsi="Times New Roman" w:cs="Times New Roman"/>
          <w:sz w:val="28"/>
          <w:szCs w:val="28"/>
          <w:lang w:eastAsia="ru-RU"/>
        </w:rPr>
        <w:t>;</w:t>
      </w:r>
    </w:p>
    <w:p w14:paraId="436EFAC4" w14:textId="7EFC3363" w:rsidR="002D2CE2" w:rsidRPr="00172559" w:rsidRDefault="002D2CE2" w:rsidP="002D2CE2">
      <w:pPr>
        <w:widowControl w:val="0"/>
        <w:autoSpaceDE w:val="0"/>
        <w:spacing w:after="0"/>
        <w:ind w:firstLine="709"/>
        <w:jc w:val="both"/>
        <w:rPr>
          <w:rFonts w:ascii="Times New Roman" w:eastAsia="Calibri" w:hAnsi="Times New Roman" w:cs="Times New Roman"/>
          <w:sz w:val="28"/>
          <w:szCs w:val="28"/>
          <w:lang w:eastAsia="ru-RU"/>
        </w:rPr>
      </w:pPr>
      <w:r w:rsidRPr="00172559">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8</w:t>
      </w:r>
      <w:r w:rsidR="00CB2074">
        <w:rPr>
          <w:rFonts w:ascii="Times New Roman" w:eastAsia="Calibri" w:hAnsi="Times New Roman" w:cs="Times New Roman"/>
          <w:sz w:val="28"/>
          <w:szCs w:val="28"/>
          <w:lang w:eastAsia="ru-RU"/>
        </w:rPr>
        <w:t>8</w:t>
      </w:r>
      <w:r w:rsidRPr="00172559">
        <w:rPr>
          <w:rFonts w:ascii="Times New Roman" w:eastAsia="Calibri" w:hAnsi="Times New Roman" w:cs="Times New Roman"/>
          <w:sz w:val="28"/>
          <w:szCs w:val="28"/>
          <w:lang w:eastAsia="ru-RU"/>
        </w:rPr>
        <w:t xml:space="preserve"> экспертных мероприятии (финансово-экономическая экспертиза проектов нормативных правовых актов);</w:t>
      </w:r>
    </w:p>
    <w:p w14:paraId="13970400" w14:textId="77777777" w:rsidR="002D2CE2" w:rsidRPr="00172559" w:rsidRDefault="002D2CE2" w:rsidP="002D2CE2">
      <w:pPr>
        <w:widowControl w:val="0"/>
        <w:autoSpaceDE w:val="0"/>
        <w:spacing w:after="0"/>
        <w:ind w:firstLine="709"/>
        <w:jc w:val="both"/>
        <w:rPr>
          <w:rFonts w:ascii="Times New Roman" w:eastAsia="Calibri" w:hAnsi="Times New Roman" w:cs="Times New Roman"/>
          <w:sz w:val="28"/>
          <w:szCs w:val="28"/>
          <w:lang w:eastAsia="ru-RU"/>
        </w:rPr>
      </w:pPr>
      <w:r w:rsidRPr="00172559">
        <w:rPr>
          <w:rFonts w:ascii="Times New Roman" w:eastAsia="Calibri" w:hAnsi="Times New Roman" w:cs="Times New Roman"/>
          <w:sz w:val="28"/>
          <w:szCs w:val="28"/>
          <w:lang w:eastAsia="ru-RU"/>
        </w:rPr>
        <w:t>- 3 мониторинга исполнения местного бюджета.</w:t>
      </w:r>
    </w:p>
    <w:p w14:paraId="238142D4" w14:textId="77777777" w:rsidR="002D2CE2" w:rsidRDefault="002D2CE2" w:rsidP="002D2CE2">
      <w:pPr>
        <w:spacing w:after="0"/>
        <w:ind w:firstLine="709"/>
        <w:jc w:val="both"/>
        <w:rPr>
          <w:rFonts w:ascii="Times New Roman" w:eastAsia="Calibri" w:hAnsi="Times New Roman" w:cs="Times New Roman"/>
          <w:sz w:val="28"/>
          <w:szCs w:val="28"/>
        </w:rPr>
      </w:pPr>
    </w:p>
    <w:p w14:paraId="30ED75CA" w14:textId="77777777" w:rsidR="002D2CE2" w:rsidRPr="003600B2" w:rsidRDefault="002D2CE2" w:rsidP="002D2CE2">
      <w:pPr>
        <w:spacing w:after="0"/>
        <w:ind w:firstLine="709"/>
        <w:jc w:val="center"/>
        <w:rPr>
          <w:rFonts w:ascii="Times New Roman" w:eastAsia="Times New Roman" w:hAnsi="Times New Roman" w:cs="Times New Roman"/>
          <w:b/>
          <w:sz w:val="28"/>
          <w:szCs w:val="28"/>
          <w:lang w:eastAsia="ru-RU"/>
        </w:rPr>
      </w:pPr>
      <w:r w:rsidRPr="003600B2">
        <w:rPr>
          <w:rFonts w:ascii="Times New Roman" w:eastAsia="Times New Roman" w:hAnsi="Times New Roman" w:cs="Times New Roman"/>
          <w:b/>
          <w:sz w:val="28"/>
          <w:szCs w:val="28"/>
          <w:lang w:eastAsia="ru-RU"/>
        </w:rPr>
        <w:t>2. Контроль формирования и исполнения бюджета</w:t>
      </w:r>
    </w:p>
    <w:p w14:paraId="20CC97C2" w14:textId="77777777" w:rsidR="002D2CE2" w:rsidRPr="003600B2" w:rsidRDefault="002D2CE2" w:rsidP="002D2CE2">
      <w:pPr>
        <w:spacing w:after="0"/>
        <w:ind w:firstLine="709"/>
        <w:rPr>
          <w:rFonts w:ascii="Times New Roman" w:eastAsia="Times New Roman" w:hAnsi="Times New Roman" w:cs="Times New Roman"/>
          <w:b/>
          <w:sz w:val="28"/>
          <w:szCs w:val="28"/>
          <w:lang w:eastAsia="ru-RU"/>
        </w:rPr>
      </w:pPr>
    </w:p>
    <w:p w14:paraId="63E6AAFE" w14:textId="6C1B4ED6" w:rsidR="002D2CE2" w:rsidRPr="003600B2" w:rsidRDefault="002D2CE2" w:rsidP="002D2CE2">
      <w:pPr>
        <w:pStyle w:val="afb"/>
        <w:ind w:firstLine="709"/>
        <w:jc w:val="both"/>
        <w:rPr>
          <w:rFonts w:ascii="Times New Roman" w:eastAsia="Times New Roman" w:hAnsi="Times New Roman" w:cs="Times New Roman"/>
          <w:sz w:val="28"/>
          <w:szCs w:val="28"/>
        </w:rPr>
      </w:pPr>
      <w:r w:rsidRPr="003600B2">
        <w:rPr>
          <w:rFonts w:ascii="Times New Roman" w:eastAsia="Times New Roman" w:hAnsi="Times New Roman" w:cs="Times New Roman"/>
          <w:sz w:val="28"/>
          <w:szCs w:val="28"/>
        </w:rPr>
        <w:t xml:space="preserve">В рамках полномочий, установленных подпунктом 2 пункта 1 статьи 8 Положения о КСП, проводились финансово-экономические экспертизы, по результатам которых подготовлено 11 заключений КСП АГО на проекты Решений Думы Арамильского городского округа, в том числе 6 - о внесении изменений в решение Думы </w:t>
      </w:r>
      <w:r w:rsidRPr="003600B2">
        <w:rPr>
          <w:rFonts w:ascii="Times New Roman" w:hAnsi="Times New Roman" w:cs="Times New Roman"/>
          <w:sz w:val="28"/>
          <w:szCs w:val="28"/>
        </w:rPr>
        <w:t>Арамильского городского округа о бюджете Арамильского городского округа на 20</w:t>
      </w:r>
      <w:r w:rsidR="00F313A3" w:rsidRPr="003600B2">
        <w:rPr>
          <w:rFonts w:ascii="Times New Roman" w:hAnsi="Times New Roman" w:cs="Times New Roman"/>
          <w:sz w:val="28"/>
          <w:szCs w:val="28"/>
        </w:rPr>
        <w:t>20</w:t>
      </w:r>
      <w:r w:rsidRPr="003600B2">
        <w:rPr>
          <w:rFonts w:ascii="Times New Roman" w:hAnsi="Times New Roman" w:cs="Times New Roman"/>
          <w:sz w:val="28"/>
          <w:szCs w:val="28"/>
        </w:rPr>
        <w:t xml:space="preserve"> год.</w:t>
      </w:r>
    </w:p>
    <w:p w14:paraId="233AB0FC" w14:textId="796F80E8" w:rsidR="002D2CE2" w:rsidRPr="003600B2" w:rsidRDefault="002D2CE2" w:rsidP="002D2CE2">
      <w:pPr>
        <w:spacing w:after="0"/>
        <w:ind w:firstLine="709"/>
        <w:jc w:val="both"/>
        <w:rPr>
          <w:rFonts w:ascii="Times New Roman" w:eastAsia="Times New Roman" w:hAnsi="Times New Roman" w:cs="Times New Roman"/>
          <w:sz w:val="28"/>
          <w:szCs w:val="28"/>
          <w:lang w:eastAsia="ru-RU"/>
        </w:rPr>
      </w:pPr>
      <w:r w:rsidRPr="003600B2">
        <w:rPr>
          <w:rFonts w:ascii="Times New Roman" w:eastAsia="Times New Roman" w:hAnsi="Times New Roman" w:cs="Times New Roman"/>
          <w:sz w:val="28"/>
          <w:szCs w:val="28"/>
          <w:lang w:eastAsia="ru-RU"/>
        </w:rPr>
        <w:t xml:space="preserve">Кроме того, проведена финансово-экономическая экспертиза и составлено заключение КСП АГО на проект </w:t>
      </w:r>
      <w:r w:rsidR="00423E95" w:rsidRPr="003600B2">
        <w:rPr>
          <w:rFonts w:ascii="Times New Roman" w:eastAsia="Times New Roman" w:hAnsi="Times New Roman" w:cs="Times New Roman"/>
          <w:sz w:val="28"/>
          <w:szCs w:val="28"/>
          <w:lang w:eastAsia="ru-RU"/>
        </w:rPr>
        <w:t>Р</w:t>
      </w:r>
      <w:r w:rsidRPr="003600B2">
        <w:rPr>
          <w:rFonts w:ascii="Times New Roman" w:eastAsia="Times New Roman" w:hAnsi="Times New Roman" w:cs="Times New Roman"/>
          <w:sz w:val="28"/>
          <w:szCs w:val="28"/>
          <w:lang w:eastAsia="ru-RU"/>
        </w:rPr>
        <w:t xml:space="preserve">ешения Думы Арамильского городского округа о бюджете Арамильского городского округа на 2021 год и плановый период 2022 и 2023 годов. </w:t>
      </w:r>
    </w:p>
    <w:p w14:paraId="1DA47DCE" w14:textId="3E88EA68" w:rsidR="002D2CE2" w:rsidRDefault="002D2CE2" w:rsidP="003600B2">
      <w:pPr>
        <w:autoSpaceDE w:val="0"/>
        <w:autoSpaceDN w:val="0"/>
        <w:adjustRightInd w:val="0"/>
        <w:spacing w:after="0"/>
        <w:ind w:firstLine="709"/>
        <w:jc w:val="both"/>
        <w:rPr>
          <w:rFonts w:ascii="Times New Roman" w:hAnsi="Times New Roman" w:cs="Times New Roman"/>
          <w:sz w:val="28"/>
          <w:szCs w:val="28"/>
        </w:rPr>
      </w:pPr>
      <w:r w:rsidRPr="003600B2">
        <w:rPr>
          <w:rFonts w:ascii="Times New Roman" w:eastAsia="Times New Roman" w:hAnsi="Times New Roman" w:cs="Times New Roman"/>
          <w:sz w:val="28"/>
          <w:szCs w:val="28"/>
          <w:lang w:eastAsia="ru-RU"/>
        </w:rPr>
        <w:t xml:space="preserve">В целях исполнения подпункта 1 пункта 1 статьи 8 Положения о КСП АГО осуществлялся контроль исполнения бюджета Арамильского городского округа </w:t>
      </w:r>
      <w:r w:rsidR="003600B2" w:rsidRPr="003600B2">
        <w:rPr>
          <w:rFonts w:ascii="Times New Roman" w:hAnsi="Times New Roman" w:cs="Times New Roman"/>
          <w:sz w:val="28"/>
          <w:szCs w:val="28"/>
        </w:rPr>
        <w:t>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w:t>
      </w:r>
      <w:r w:rsidR="00850F5C">
        <w:rPr>
          <w:rFonts w:ascii="Times New Roman" w:hAnsi="Times New Roman" w:cs="Times New Roman"/>
          <w:sz w:val="28"/>
          <w:szCs w:val="28"/>
        </w:rPr>
        <w:t xml:space="preserve"> </w:t>
      </w:r>
      <w:r w:rsidRPr="003600B2">
        <w:rPr>
          <w:rFonts w:ascii="Times New Roman" w:eastAsia="Times New Roman" w:hAnsi="Times New Roman" w:cs="Times New Roman"/>
          <w:sz w:val="28"/>
          <w:szCs w:val="28"/>
          <w:lang w:eastAsia="ru-RU"/>
        </w:rPr>
        <w:t>в 20</w:t>
      </w:r>
      <w:r w:rsidR="00F313A3" w:rsidRPr="003600B2">
        <w:rPr>
          <w:rFonts w:ascii="Times New Roman" w:eastAsia="Times New Roman" w:hAnsi="Times New Roman" w:cs="Times New Roman"/>
          <w:sz w:val="28"/>
          <w:szCs w:val="28"/>
          <w:lang w:eastAsia="ru-RU"/>
        </w:rPr>
        <w:t>20</w:t>
      </w:r>
      <w:r w:rsidRPr="003600B2">
        <w:rPr>
          <w:rFonts w:ascii="Times New Roman" w:eastAsia="Times New Roman" w:hAnsi="Times New Roman" w:cs="Times New Roman"/>
          <w:sz w:val="28"/>
          <w:szCs w:val="28"/>
          <w:lang w:eastAsia="ru-RU"/>
        </w:rPr>
        <w:t xml:space="preserve"> году. Подготовлена информация об исполнении местного бюджета за 1 квартал, </w:t>
      </w:r>
      <w:r w:rsidRPr="003600B2">
        <w:rPr>
          <w:rFonts w:ascii="Times New Roman" w:eastAsia="Times New Roman" w:hAnsi="Times New Roman" w:cs="Times New Roman"/>
          <w:sz w:val="28"/>
          <w:szCs w:val="28"/>
          <w:lang w:val="en-US" w:eastAsia="ru-RU"/>
        </w:rPr>
        <w:t>I</w:t>
      </w:r>
      <w:r w:rsidRPr="003600B2">
        <w:rPr>
          <w:rFonts w:ascii="Times New Roman" w:eastAsia="Times New Roman" w:hAnsi="Times New Roman" w:cs="Times New Roman"/>
          <w:sz w:val="28"/>
          <w:szCs w:val="28"/>
          <w:lang w:eastAsia="ru-RU"/>
        </w:rPr>
        <w:t xml:space="preserve"> полугодие и 9 месяцев 2020 года.</w:t>
      </w:r>
      <w:r w:rsidR="001F5F6F" w:rsidRPr="003600B2">
        <w:rPr>
          <w:rFonts w:ascii="Times New Roman" w:hAnsi="Times New Roman" w:cs="Times New Roman"/>
          <w:sz w:val="28"/>
          <w:szCs w:val="28"/>
        </w:rPr>
        <w:t xml:space="preserve"> </w:t>
      </w:r>
    </w:p>
    <w:p w14:paraId="270F96B7" w14:textId="317AE661" w:rsidR="003600B2" w:rsidRDefault="003600B2" w:rsidP="003600B2">
      <w:pPr>
        <w:autoSpaceDE w:val="0"/>
        <w:autoSpaceDN w:val="0"/>
        <w:adjustRightInd w:val="0"/>
        <w:spacing w:after="0"/>
        <w:ind w:firstLine="709"/>
        <w:jc w:val="both"/>
        <w:rPr>
          <w:rFonts w:ascii="Times New Roman" w:eastAsia="Times New Roman" w:hAnsi="Times New Roman" w:cs="Times New Roman"/>
          <w:sz w:val="28"/>
          <w:szCs w:val="28"/>
          <w:lang w:eastAsia="ru-RU"/>
        </w:rPr>
      </w:pPr>
    </w:p>
    <w:p w14:paraId="6B109D58" w14:textId="77777777" w:rsidR="002D2CE2" w:rsidRPr="00172559" w:rsidRDefault="002D2CE2" w:rsidP="002D2CE2">
      <w:pPr>
        <w:spacing w:after="0"/>
        <w:ind w:firstLine="709"/>
        <w:jc w:val="center"/>
        <w:rPr>
          <w:rFonts w:ascii="Times New Roman" w:eastAsia="Times New Roman" w:hAnsi="Times New Roman" w:cs="Times New Roman"/>
          <w:b/>
          <w:sz w:val="28"/>
          <w:szCs w:val="28"/>
          <w:lang w:eastAsia="ru-RU"/>
        </w:rPr>
      </w:pPr>
      <w:r w:rsidRPr="00172559">
        <w:rPr>
          <w:rFonts w:ascii="Times New Roman" w:eastAsia="Times New Roman" w:hAnsi="Times New Roman" w:cs="Times New Roman"/>
          <w:b/>
          <w:sz w:val="28"/>
          <w:szCs w:val="28"/>
          <w:lang w:eastAsia="ru-RU"/>
        </w:rPr>
        <w:t>3. Итоги контрольной деятельности</w:t>
      </w:r>
    </w:p>
    <w:p w14:paraId="77712C5B" w14:textId="77777777" w:rsidR="002D2CE2" w:rsidRPr="00172559" w:rsidRDefault="002D2CE2" w:rsidP="002D2CE2">
      <w:pPr>
        <w:spacing w:after="0"/>
        <w:ind w:firstLine="709"/>
        <w:jc w:val="center"/>
        <w:rPr>
          <w:rFonts w:ascii="Times New Roman" w:eastAsia="Times New Roman" w:hAnsi="Times New Roman" w:cs="Times New Roman"/>
          <w:b/>
          <w:sz w:val="28"/>
          <w:szCs w:val="28"/>
          <w:lang w:eastAsia="ru-RU"/>
        </w:rPr>
      </w:pPr>
    </w:p>
    <w:p w14:paraId="4BBF94C5" w14:textId="0D39269A" w:rsidR="002D2CE2" w:rsidRPr="00172559" w:rsidRDefault="002D2CE2" w:rsidP="002D2CE2">
      <w:pPr>
        <w:spacing w:after="0"/>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За отчетный период 20</w:t>
      </w:r>
      <w:r w:rsidR="00F313A3">
        <w:rPr>
          <w:rFonts w:ascii="Times New Roman" w:eastAsia="Times New Roman" w:hAnsi="Times New Roman" w:cs="Times New Roman"/>
          <w:sz w:val="28"/>
          <w:szCs w:val="28"/>
          <w:lang w:eastAsia="ru-RU"/>
        </w:rPr>
        <w:t>20</w:t>
      </w:r>
      <w:r w:rsidRPr="00172559">
        <w:rPr>
          <w:rFonts w:ascii="Times New Roman" w:eastAsia="Times New Roman" w:hAnsi="Times New Roman" w:cs="Times New Roman"/>
          <w:sz w:val="28"/>
          <w:szCs w:val="28"/>
          <w:lang w:eastAsia="ru-RU"/>
        </w:rPr>
        <w:t xml:space="preserve"> год проведены следующие контрольные мероприятия:</w:t>
      </w:r>
    </w:p>
    <w:p w14:paraId="5ECBF409" w14:textId="259562DD" w:rsidR="008770F5" w:rsidRPr="00101F2B" w:rsidRDefault="008770F5" w:rsidP="00CB2074">
      <w:pPr>
        <w:tabs>
          <w:tab w:val="left" w:pos="2328"/>
        </w:tabs>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3C4AA3">
        <w:rPr>
          <w:rFonts w:ascii="Times New Roman" w:eastAsia="Times New Roman" w:hAnsi="Times New Roman" w:cs="Times New Roman"/>
          <w:sz w:val="28"/>
          <w:szCs w:val="28"/>
          <w:lang w:eastAsia="ru-RU"/>
        </w:rPr>
        <w:t>пункт</w:t>
      </w:r>
      <w:r>
        <w:rPr>
          <w:rFonts w:ascii="Times New Roman" w:eastAsia="Times New Roman" w:hAnsi="Times New Roman" w:cs="Times New Roman"/>
          <w:sz w:val="28"/>
          <w:szCs w:val="28"/>
          <w:lang w:eastAsia="ru-RU"/>
        </w:rPr>
        <w:t>ом</w:t>
      </w:r>
      <w:r w:rsidRPr="003C4AA3">
        <w:rPr>
          <w:rFonts w:ascii="Times New Roman" w:eastAsia="Times New Roman" w:hAnsi="Times New Roman" w:cs="Times New Roman"/>
          <w:sz w:val="28"/>
          <w:szCs w:val="28"/>
          <w:lang w:eastAsia="ru-RU"/>
        </w:rPr>
        <w:t xml:space="preserve"> 1.2 плана работы Счетной палаты Свердловской области на 2020 год, пункт</w:t>
      </w:r>
      <w:r>
        <w:rPr>
          <w:rFonts w:ascii="Times New Roman" w:eastAsia="Times New Roman" w:hAnsi="Times New Roman" w:cs="Times New Roman"/>
          <w:sz w:val="28"/>
          <w:szCs w:val="28"/>
          <w:lang w:eastAsia="ru-RU"/>
        </w:rPr>
        <w:t>ом</w:t>
      </w:r>
      <w:r w:rsidRPr="003C4AA3">
        <w:rPr>
          <w:rFonts w:ascii="Times New Roman" w:eastAsia="Times New Roman" w:hAnsi="Times New Roman" w:cs="Times New Roman"/>
          <w:sz w:val="28"/>
          <w:szCs w:val="28"/>
          <w:lang w:eastAsia="ru-RU"/>
        </w:rPr>
        <w:t xml:space="preserve"> 1.1 плана работы Контрольно-</w:t>
      </w:r>
      <w:r w:rsidRPr="003C4AA3">
        <w:rPr>
          <w:rFonts w:ascii="Times New Roman" w:eastAsia="Times New Roman" w:hAnsi="Times New Roman" w:cs="Times New Roman"/>
          <w:sz w:val="28"/>
          <w:szCs w:val="28"/>
          <w:lang w:eastAsia="ru-RU"/>
        </w:rPr>
        <w:lastRenderedPageBreak/>
        <w:t>счетной палаты Арамильского городского округа на 2020 год</w:t>
      </w:r>
      <w:r w:rsidR="00850F5C">
        <w:rPr>
          <w:rFonts w:ascii="Times New Roman" w:eastAsia="Times New Roman" w:hAnsi="Times New Roman" w:cs="Times New Roman"/>
          <w:sz w:val="28"/>
          <w:szCs w:val="28"/>
          <w:lang w:eastAsia="ru-RU"/>
        </w:rPr>
        <w:t>,</w:t>
      </w:r>
      <w:r>
        <w:rPr>
          <w:rFonts w:ascii="Times New Roman" w:hAnsi="Times New Roman" w:cs="Times New Roman"/>
          <w:sz w:val="28"/>
          <w:szCs w:val="28"/>
        </w:rPr>
        <w:t xml:space="preserve"> </w:t>
      </w:r>
      <w:r w:rsidR="00CB2074">
        <w:rPr>
          <w:rFonts w:ascii="Times New Roman" w:eastAsia="Times New Roman" w:hAnsi="Times New Roman" w:cs="Times New Roman"/>
          <w:sz w:val="28"/>
          <w:szCs w:val="28"/>
          <w:lang w:eastAsia="ru-RU"/>
        </w:rPr>
        <w:t>с 27 января 2020 года по 21 июня 2020 года</w:t>
      </w:r>
      <w:r w:rsidR="00CB2074">
        <w:rPr>
          <w:rFonts w:ascii="Times New Roman" w:hAnsi="Times New Roman" w:cs="Times New Roman"/>
          <w:sz w:val="28"/>
          <w:szCs w:val="28"/>
        </w:rPr>
        <w:t xml:space="preserve"> </w:t>
      </w:r>
      <w:r>
        <w:rPr>
          <w:rFonts w:ascii="Times New Roman" w:hAnsi="Times New Roman" w:cs="Times New Roman"/>
          <w:sz w:val="28"/>
          <w:szCs w:val="28"/>
        </w:rPr>
        <w:t xml:space="preserve">проведено контрольное мероприятие </w:t>
      </w:r>
      <w:r w:rsidRPr="00101F2B">
        <w:rPr>
          <w:rFonts w:ascii="Times New Roman" w:eastAsia="Times New Roman" w:hAnsi="Times New Roman" w:cs="Times New Roman"/>
          <w:snapToGrid w:val="0"/>
          <w:sz w:val="28"/>
          <w:szCs w:val="28"/>
          <w:lang w:val="x-none" w:eastAsia="x-none"/>
        </w:rPr>
        <w:t>«Проверка деятельности органов местного самоуправления муниципальных образований, расположенных на территории Свердловской области, по формированию доходов местных бюджетов</w:t>
      </w:r>
      <w:r w:rsidRPr="00101F2B">
        <w:rPr>
          <w:rFonts w:ascii="Times New Roman" w:eastAsia="Times New Roman" w:hAnsi="Times New Roman" w:cs="Times New Roman"/>
          <w:snapToGrid w:val="0"/>
          <w:sz w:val="28"/>
          <w:szCs w:val="28"/>
          <w:lang w:eastAsia="x-none"/>
        </w:rPr>
        <w:t xml:space="preserve"> </w:t>
      </w:r>
      <w:r w:rsidRPr="00101F2B">
        <w:rPr>
          <w:rFonts w:ascii="Times New Roman" w:eastAsia="Times New Roman" w:hAnsi="Times New Roman" w:cs="Times New Roman"/>
          <w:snapToGrid w:val="0"/>
          <w:sz w:val="28"/>
          <w:szCs w:val="28"/>
          <w:lang w:val="x-none" w:eastAsia="x-none"/>
        </w:rPr>
        <w:t>в рамках реализации своих полномочи</w:t>
      </w:r>
      <w:r w:rsidR="00101F2B">
        <w:rPr>
          <w:rFonts w:ascii="Times New Roman" w:eastAsia="Times New Roman" w:hAnsi="Times New Roman" w:cs="Times New Roman"/>
          <w:snapToGrid w:val="0"/>
          <w:sz w:val="28"/>
          <w:szCs w:val="28"/>
          <w:lang w:val="x-none" w:eastAsia="x-none"/>
        </w:rPr>
        <w:t>й в области земельных отношений</w:t>
      </w:r>
      <w:r w:rsidRPr="00101F2B">
        <w:rPr>
          <w:rFonts w:ascii="Times New Roman" w:eastAsia="Times New Roman" w:hAnsi="Times New Roman" w:cs="Times New Roman"/>
          <w:snapToGrid w:val="0"/>
          <w:sz w:val="28"/>
          <w:szCs w:val="28"/>
          <w:lang w:val="x-none" w:eastAsia="x-none"/>
        </w:rPr>
        <w:t>»</w:t>
      </w:r>
      <w:r w:rsidRPr="00101F2B">
        <w:rPr>
          <w:rFonts w:ascii="Times New Roman" w:hAnsi="Times New Roman" w:cs="Times New Roman"/>
          <w:sz w:val="28"/>
          <w:szCs w:val="28"/>
        </w:rPr>
        <w:t xml:space="preserve"> </w:t>
      </w:r>
      <w:r w:rsidR="00101F2B">
        <w:rPr>
          <w:rFonts w:ascii="Times New Roman" w:hAnsi="Times New Roman" w:cs="Times New Roman"/>
          <w:sz w:val="28"/>
          <w:szCs w:val="28"/>
        </w:rPr>
        <w:t>совместно со Счетной палатой Свердловской области</w:t>
      </w:r>
      <w:r w:rsidR="00423E95">
        <w:rPr>
          <w:rFonts w:ascii="Times New Roman" w:hAnsi="Times New Roman" w:cs="Times New Roman"/>
          <w:sz w:val="28"/>
          <w:szCs w:val="28"/>
        </w:rPr>
        <w:t xml:space="preserve"> </w:t>
      </w:r>
      <w:r w:rsidR="00423E95">
        <w:rPr>
          <w:rFonts w:ascii="Times New Roman" w:eastAsia="Times New Roman" w:hAnsi="Times New Roman" w:cs="Times New Roman"/>
          <w:snapToGrid w:val="0"/>
          <w:sz w:val="28"/>
          <w:szCs w:val="28"/>
          <w:lang w:eastAsia="x-none"/>
        </w:rPr>
        <w:t>по поручению Губернатора Свердловской области)</w:t>
      </w:r>
      <w:r w:rsidR="00101F2B">
        <w:rPr>
          <w:rFonts w:ascii="Times New Roman" w:hAnsi="Times New Roman" w:cs="Times New Roman"/>
          <w:sz w:val="28"/>
          <w:szCs w:val="28"/>
        </w:rPr>
        <w:t>;</w:t>
      </w:r>
    </w:p>
    <w:p w14:paraId="28206AC5" w14:textId="77777777" w:rsidR="001D0485" w:rsidRDefault="001D0485" w:rsidP="002D2CE2">
      <w:pPr>
        <w:spacing w:after="0"/>
        <w:ind w:firstLine="709"/>
        <w:jc w:val="both"/>
        <w:rPr>
          <w:rFonts w:ascii="Times New Roman" w:hAnsi="Times New Roman" w:cs="Times New Roman"/>
          <w:sz w:val="28"/>
          <w:szCs w:val="28"/>
        </w:rPr>
      </w:pPr>
    </w:p>
    <w:p w14:paraId="093546C4" w14:textId="2D0EB41C" w:rsidR="002D2CE2" w:rsidRDefault="002D2CE2" w:rsidP="002D2CE2">
      <w:pPr>
        <w:spacing w:after="0"/>
        <w:ind w:firstLine="709"/>
        <w:jc w:val="both"/>
        <w:rPr>
          <w:rFonts w:ascii="Times New Roman" w:hAnsi="Times New Roman" w:cs="Times New Roman"/>
          <w:bCs/>
          <w:sz w:val="28"/>
          <w:szCs w:val="28"/>
        </w:rPr>
      </w:pPr>
      <w:r w:rsidRPr="002D2CE2">
        <w:rPr>
          <w:rFonts w:ascii="Times New Roman" w:hAnsi="Times New Roman" w:cs="Times New Roman"/>
          <w:sz w:val="28"/>
          <w:szCs w:val="28"/>
        </w:rPr>
        <w:t>Проверка</w:t>
      </w:r>
      <w:r w:rsidRPr="002D2CE2">
        <w:rPr>
          <w:rFonts w:ascii="Times New Roman" w:hAnsi="Times New Roman" w:cs="Times New Roman"/>
          <w:bCs/>
          <w:sz w:val="28"/>
          <w:szCs w:val="28"/>
        </w:rPr>
        <w:t xml:space="preserve"> законности и эффективности использования средств местного бюджета и муниципального имущества, закрепленного на праве оперативного управления, в 2019 и в </w:t>
      </w:r>
      <w:r w:rsidRPr="002D2CE2">
        <w:rPr>
          <w:rFonts w:ascii="Times New Roman" w:hAnsi="Times New Roman" w:cs="Times New Roman"/>
          <w:bCs/>
          <w:sz w:val="28"/>
          <w:szCs w:val="28"/>
          <w:lang w:val="en-US"/>
        </w:rPr>
        <w:t>I</w:t>
      </w:r>
      <w:r w:rsidRPr="002D2CE2">
        <w:rPr>
          <w:rFonts w:ascii="Times New Roman" w:hAnsi="Times New Roman" w:cs="Times New Roman"/>
          <w:bCs/>
          <w:sz w:val="28"/>
          <w:szCs w:val="28"/>
        </w:rPr>
        <w:t xml:space="preserve"> квартале 2020 года Муниципального казенного учреждения «Единая дежурно-диспетчерская служба Арамильского городского округа»</w:t>
      </w:r>
      <w:r>
        <w:rPr>
          <w:rFonts w:ascii="Times New Roman" w:hAnsi="Times New Roman" w:cs="Times New Roman"/>
          <w:bCs/>
          <w:sz w:val="28"/>
          <w:szCs w:val="28"/>
        </w:rPr>
        <w:t>;</w:t>
      </w:r>
    </w:p>
    <w:p w14:paraId="6C37D2A4" w14:textId="77777777" w:rsidR="001D0485" w:rsidRDefault="001D0485" w:rsidP="002D2CE2">
      <w:pPr>
        <w:spacing w:after="0"/>
        <w:ind w:firstLine="709"/>
        <w:jc w:val="both"/>
        <w:rPr>
          <w:rFonts w:ascii="Times New Roman" w:hAnsi="Times New Roman" w:cs="Times New Roman"/>
          <w:bCs/>
          <w:sz w:val="28"/>
          <w:szCs w:val="28"/>
        </w:rPr>
      </w:pPr>
    </w:p>
    <w:p w14:paraId="45737F6B" w14:textId="5E9A9AF7" w:rsidR="002D2CE2" w:rsidRDefault="002D2CE2" w:rsidP="002D2CE2">
      <w:pPr>
        <w:spacing w:after="0"/>
        <w:ind w:firstLine="709"/>
        <w:jc w:val="both"/>
        <w:rPr>
          <w:rFonts w:ascii="Times New Roman" w:hAnsi="Times New Roman" w:cs="Times New Roman"/>
          <w:bCs/>
          <w:sz w:val="28"/>
          <w:szCs w:val="28"/>
        </w:rPr>
      </w:pPr>
      <w:r w:rsidRPr="002D2CE2">
        <w:rPr>
          <w:rFonts w:ascii="Times New Roman" w:hAnsi="Times New Roman" w:cs="Times New Roman"/>
          <w:bCs/>
          <w:sz w:val="28"/>
          <w:szCs w:val="28"/>
        </w:rPr>
        <w:t>Проверка законности и эффективности использования средств местного бюджета и муниципального имущества, закрепленного на праве оперативного управления, в 2019 и I квартале 2020 года М</w:t>
      </w:r>
      <w:r w:rsidR="00B11258">
        <w:rPr>
          <w:rFonts w:ascii="Times New Roman" w:hAnsi="Times New Roman" w:cs="Times New Roman"/>
          <w:bCs/>
          <w:sz w:val="28"/>
          <w:szCs w:val="28"/>
        </w:rPr>
        <w:t xml:space="preserve">униципального бюджетного учреждения </w:t>
      </w:r>
      <w:r w:rsidRPr="002D2CE2">
        <w:rPr>
          <w:rFonts w:ascii="Times New Roman" w:hAnsi="Times New Roman" w:cs="Times New Roman"/>
          <w:bCs/>
          <w:sz w:val="28"/>
          <w:szCs w:val="28"/>
        </w:rPr>
        <w:t>«Организационно- методический центр»</w:t>
      </w:r>
      <w:r>
        <w:rPr>
          <w:rFonts w:ascii="Times New Roman" w:hAnsi="Times New Roman" w:cs="Times New Roman"/>
          <w:bCs/>
          <w:sz w:val="28"/>
          <w:szCs w:val="28"/>
        </w:rPr>
        <w:t>;</w:t>
      </w:r>
    </w:p>
    <w:p w14:paraId="157D99CE" w14:textId="77777777" w:rsidR="001D0485" w:rsidRDefault="001D0485" w:rsidP="003A4B13">
      <w:pPr>
        <w:spacing w:after="0"/>
        <w:ind w:firstLine="709"/>
        <w:jc w:val="both"/>
        <w:rPr>
          <w:rFonts w:ascii="Times New Roman" w:hAnsi="Times New Roman"/>
          <w:bCs/>
          <w:sz w:val="28"/>
          <w:szCs w:val="28"/>
        </w:rPr>
      </w:pPr>
    </w:p>
    <w:p w14:paraId="09300AD6" w14:textId="53B302C1" w:rsidR="003A4B13" w:rsidRPr="003A4B13" w:rsidRDefault="003A4B13" w:rsidP="003A4B13">
      <w:pPr>
        <w:spacing w:after="0"/>
        <w:ind w:firstLine="709"/>
        <w:jc w:val="both"/>
        <w:rPr>
          <w:rFonts w:ascii="Times New Roman" w:eastAsia="Calibri" w:hAnsi="Times New Roman" w:cs="Times New Roman"/>
          <w:bCs/>
          <w:sz w:val="28"/>
          <w:szCs w:val="28"/>
        </w:rPr>
      </w:pPr>
      <w:r w:rsidRPr="003A4B13">
        <w:rPr>
          <w:rFonts w:ascii="Times New Roman" w:hAnsi="Times New Roman"/>
          <w:bCs/>
          <w:sz w:val="28"/>
          <w:szCs w:val="28"/>
        </w:rPr>
        <w:t>Проверка законности и эффективности использования средств местного бюджета и муниципального имущества, закрепленного на праве оперативного управления, в 2018-2019 годах МБОУ «Средняя общеобразовательная школа № 3</w:t>
      </w:r>
      <w:r>
        <w:rPr>
          <w:rFonts w:ascii="Times New Roman" w:hAnsi="Times New Roman"/>
          <w:bCs/>
          <w:sz w:val="28"/>
          <w:szCs w:val="28"/>
        </w:rPr>
        <w:t>;</w:t>
      </w:r>
    </w:p>
    <w:p w14:paraId="4DFC0588" w14:textId="77777777" w:rsidR="001D0485" w:rsidRDefault="001D0485" w:rsidP="002D2CE2">
      <w:pPr>
        <w:spacing w:after="0"/>
        <w:ind w:firstLine="709"/>
        <w:jc w:val="both"/>
        <w:rPr>
          <w:rFonts w:ascii="Times New Roman" w:hAnsi="Times New Roman"/>
          <w:bCs/>
          <w:sz w:val="28"/>
          <w:szCs w:val="28"/>
        </w:rPr>
      </w:pPr>
    </w:p>
    <w:p w14:paraId="48DB08DD" w14:textId="6D4A145C" w:rsidR="002D2CE2" w:rsidRDefault="002D2CE2" w:rsidP="002D2CE2">
      <w:pPr>
        <w:spacing w:after="0"/>
        <w:ind w:firstLine="709"/>
        <w:jc w:val="both"/>
        <w:rPr>
          <w:rFonts w:ascii="Times New Roman" w:hAnsi="Times New Roman"/>
          <w:bCs/>
          <w:sz w:val="28"/>
          <w:szCs w:val="28"/>
        </w:rPr>
      </w:pPr>
      <w:r w:rsidRPr="002D2CE2">
        <w:rPr>
          <w:rFonts w:ascii="Times New Roman" w:hAnsi="Times New Roman"/>
          <w:bCs/>
          <w:sz w:val="28"/>
          <w:szCs w:val="28"/>
        </w:rPr>
        <w:t>Проверка соблюдения порядка управления и распоряжения имуществом, переданным на праве хозяйственного ведения М</w:t>
      </w:r>
      <w:r w:rsidR="00B11258">
        <w:rPr>
          <w:rFonts w:ascii="Times New Roman" w:hAnsi="Times New Roman"/>
          <w:bCs/>
          <w:sz w:val="28"/>
          <w:szCs w:val="28"/>
        </w:rPr>
        <w:t>униципального унитарного предприятия «</w:t>
      </w:r>
      <w:r w:rsidRPr="002D2CE2">
        <w:rPr>
          <w:rFonts w:ascii="Times New Roman" w:hAnsi="Times New Roman"/>
          <w:bCs/>
          <w:sz w:val="28"/>
          <w:szCs w:val="28"/>
        </w:rPr>
        <w:t>Арамиль Энерго</w:t>
      </w:r>
      <w:r w:rsidR="003A4B13">
        <w:rPr>
          <w:rFonts w:ascii="Times New Roman" w:hAnsi="Times New Roman"/>
          <w:bCs/>
          <w:sz w:val="28"/>
          <w:szCs w:val="28"/>
        </w:rPr>
        <w:t>».</w:t>
      </w:r>
    </w:p>
    <w:p w14:paraId="29CAAFF4" w14:textId="77777777" w:rsidR="00101F2B" w:rsidRDefault="00101F2B" w:rsidP="008770F5">
      <w:pPr>
        <w:spacing w:after="0"/>
        <w:ind w:firstLine="709"/>
        <w:jc w:val="both"/>
        <w:outlineLvl w:val="2"/>
        <w:rPr>
          <w:rFonts w:ascii="Times New Roman" w:eastAsia="Times New Roman" w:hAnsi="Times New Roman" w:cs="Times New Roman"/>
          <w:snapToGrid w:val="0"/>
          <w:sz w:val="28"/>
          <w:szCs w:val="28"/>
          <w:lang w:eastAsia="x-none"/>
        </w:rPr>
      </w:pPr>
    </w:p>
    <w:p w14:paraId="07F9D6D7" w14:textId="77777777" w:rsidR="00B11258" w:rsidRPr="00B11258" w:rsidRDefault="008770F5" w:rsidP="00B11258">
      <w:pPr>
        <w:spacing w:after="0"/>
        <w:ind w:firstLine="709"/>
        <w:jc w:val="center"/>
        <w:outlineLvl w:val="2"/>
        <w:rPr>
          <w:rFonts w:ascii="Times New Roman" w:eastAsia="Times New Roman" w:hAnsi="Times New Roman" w:cs="Times New Roman"/>
          <w:b/>
          <w:i/>
          <w:snapToGrid w:val="0"/>
          <w:sz w:val="28"/>
          <w:szCs w:val="28"/>
          <w:lang w:eastAsia="x-none"/>
        </w:rPr>
      </w:pPr>
      <w:r w:rsidRPr="00101F2B">
        <w:rPr>
          <w:rFonts w:ascii="Times New Roman" w:eastAsia="Times New Roman" w:hAnsi="Times New Roman" w:cs="Times New Roman"/>
          <w:b/>
          <w:i/>
          <w:snapToGrid w:val="0"/>
          <w:sz w:val="28"/>
          <w:szCs w:val="28"/>
          <w:lang w:eastAsia="x-none"/>
        </w:rPr>
        <w:t xml:space="preserve">Результаты </w:t>
      </w:r>
      <w:r w:rsidRPr="00B11258">
        <w:rPr>
          <w:rFonts w:ascii="Times New Roman" w:eastAsia="Times New Roman" w:hAnsi="Times New Roman" w:cs="Times New Roman"/>
          <w:b/>
          <w:i/>
          <w:snapToGrid w:val="0"/>
          <w:sz w:val="28"/>
          <w:szCs w:val="28"/>
          <w:lang w:eastAsia="x-none"/>
        </w:rPr>
        <w:t>проверки</w:t>
      </w:r>
      <w:r w:rsidR="00B11258" w:rsidRPr="00B11258">
        <w:rPr>
          <w:rFonts w:ascii="Times New Roman" w:eastAsia="Times New Roman" w:hAnsi="Times New Roman" w:cs="Times New Roman"/>
          <w:snapToGrid w:val="0"/>
          <w:sz w:val="28"/>
          <w:szCs w:val="28"/>
          <w:lang w:eastAsia="x-none"/>
        </w:rPr>
        <w:t xml:space="preserve"> </w:t>
      </w:r>
      <w:r w:rsidR="00B11258" w:rsidRPr="00B11258">
        <w:rPr>
          <w:rFonts w:ascii="Times New Roman" w:eastAsia="Times New Roman" w:hAnsi="Times New Roman" w:cs="Times New Roman"/>
          <w:b/>
          <w:i/>
          <w:snapToGrid w:val="0"/>
          <w:sz w:val="28"/>
          <w:szCs w:val="28"/>
          <w:lang w:eastAsia="x-none"/>
        </w:rPr>
        <w:t xml:space="preserve">по формированию доходов местного бюджета в рамках реализации своих полномочий </w:t>
      </w:r>
      <w:r w:rsidR="00B11258" w:rsidRPr="00B11258">
        <w:rPr>
          <w:rFonts w:ascii="Times New Roman" w:eastAsia="Times New Roman" w:hAnsi="Times New Roman" w:cs="Times New Roman"/>
          <w:b/>
          <w:i/>
          <w:sz w:val="28"/>
          <w:szCs w:val="28"/>
          <w:lang w:eastAsia="ru-RU"/>
        </w:rPr>
        <w:t xml:space="preserve">Комитета по управлению муниципальным имуществом Арамильского городского округ </w:t>
      </w:r>
      <w:r w:rsidR="00B11258" w:rsidRPr="00B11258">
        <w:rPr>
          <w:rFonts w:ascii="Times New Roman" w:eastAsia="Times New Roman" w:hAnsi="Times New Roman" w:cs="Times New Roman"/>
          <w:b/>
          <w:i/>
          <w:snapToGrid w:val="0"/>
          <w:sz w:val="28"/>
          <w:szCs w:val="28"/>
          <w:lang w:eastAsia="x-none"/>
        </w:rPr>
        <w:t xml:space="preserve">в области земельных отношений </w:t>
      </w:r>
    </w:p>
    <w:p w14:paraId="5343AD6F" w14:textId="4CFB35FA" w:rsidR="00B11258" w:rsidRPr="00B11258" w:rsidRDefault="00B11258" w:rsidP="00B11258">
      <w:pPr>
        <w:spacing w:after="0"/>
        <w:ind w:firstLine="709"/>
        <w:jc w:val="center"/>
        <w:outlineLvl w:val="2"/>
        <w:rPr>
          <w:rFonts w:ascii="Times New Roman" w:eastAsia="Times New Roman" w:hAnsi="Times New Roman" w:cs="Times New Roman"/>
          <w:b/>
          <w:i/>
          <w:snapToGrid w:val="0"/>
          <w:sz w:val="28"/>
          <w:szCs w:val="28"/>
          <w:lang w:eastAsia="x-none"/>
        </w:rPr>
      </w:pPr>
      <w:r w:rsidRPr="00B11258">
        <w:rPr>
          <w:rFonts w:ascii="Times New Roman" w:eastAsia="Times New Roman" w:hAnsi="Times New Roman" w:cs="Times New Roman"/>
          <w:b/>
          <w:i/>
          <w:snapToGrid w:val="0"/>
          <w:sz w:val="28"/>
          <w:szCs w:val="28"/>
          <w:lang w:eastAsia="x-none"/>
        </w:rPr>
        <w:t>(совместная проверка со Счетной палатой Свердловской области)</w:t>
      </w:r>
    </w:p>
    <w:p w14:paraId="3D579062" w14:textId="77777777" w:rsidR="00B11258" w:rsidRDefault="00B11258" w:rsidP="00224E90">
      <w:pPr>
        <w:spacing w:after="0"/>
        <w:ind w:firstLine="426"/>
        <w:jc w:val="both"/>
        <w:rPr>
          <w:rFonts w:ascii="Times New Roman" w:hAnsi="Times New Roman" w:cs="Times New Roman"/>
          <w:i/>
          <w:sz w:val="28"/>
          <w:szCs w:val="28"/>
        </w:rPr>
      </w:pPr>
    </w:p>
    <w:p w14:paraId="43AEF237" w14:textId="1044E024" w:rsidR="00E872C6" w:rsidRPr="001E44BB" w:rsidRDefault="00E872C6" w:rsidP="00224E90">
      <w:pPr>
        <w:spacing w:after="0"/>
        <w:ind w:firstLine="426"/>
        <w:jc w:val="both"/>
        <w:rPr>
          <w:rFonts w:ascii="Times New Roman" w:eastAsia="Times New Roman" w:hAnsi="Times New Roman" w:cs="Times New Roman"/>
          <w:color w:val="FF0000"/>
          <w:sz w:val="28"/>
          <w:szCs w:val="20"/>
          <w:lang w:eastAsia="ru-RU"/>
        </w:rPr>
      </w:pPr>
      <w:r w:rsidRPr="00224E90">
        <w:rPr>
          <w:rFonts w:ascii="Times New Roman" w:hAnsi="Times New Roman" w:cs="Times New Roman"/>
          <w:i/>
          <w:sz w:val="28"/>
          <w:szCs w:val="28"/>
        </w:rPr>
        <w:t>Общая характеристика состава земел</w:t>
      </w:r>
      <w:r w:rsidR="00224E90">
        <w:rPr>
          <w:rFonts w:ascii="Times New Roman" w:hAnsi="Times New Roman" w:cs="Times New Roman"/>
          <w:i/>
          <w:sz w:val="28"/>
          <w:szCs w:val="28"/>
        </w:rPr>
        <w:t>ь Арамильского городского округа</w:t>
      </w:r>
    </w:p>
    <w:p w14:paraId="298F09D7" w14:textId="77777777" w:rsidR="00E872C6" w:rsidRDefault="00E872C6" w:rsidP="00E872C6">
      <w:pPr>
        <w:autoSpaceDE w:val="0"/>
        <w:autoSpaceDN w:val="0"/>
        <w:adjustRightInd w:val="0"/>
        <w:spacing w:after="0"/>
        <w:ind w:firstLine="709"/>
        <w:jc w:val="both"/>
        <w:rPr>
          <w:rFonts w:ascii="Times New Roman" w:hAnsi="Times New Roman" w:cs="Times New Roman"/>
          <w:bCs/>
          <w:sz w:val="28"/>
          <w:szCs w:val="28"/>
        </w:rPr>
      </w:pPr>
    </w:p>
    <w:p w14:paraId="185FDA67" w14:textId="7C2518A2" w:rsidR="00E872C6" w:rsidRPr="002D1B3A" w:rsidRDefault="00E872C6" w:rsidP="00E872C6">
      <w:pPr>
        <w:pStyle w:val="afe"/>
        <w:spacing w:after="0" w:line="240" w:lineRule="auto"/>
        <w:rPr>
          <w:rFonts w:ascii="Times New Roman" w:hAnsi="Times New Roman" w:cs="Times New Roman"/>
          <w:sz w:val="28"/>
          <w:szCs w:val="28"/>
        </w:rPr>
      </w:pPr>
      <w:r w:rsidRPr="002D1B3A">
        <w:rPr>
          <w:rFonts w:ascii="Times New Roman" w:hAnsi="Times New Roman" w:cs="Times New Roman"/>
          <w:sz w:val="28"/>
          <w:szCs w:val="28"/>
        </w:rPr>
        <w:t xml:space="preserve">В соответствии с Генеральным планом Арамильского городского округа, утвержденным Решением Думы Арамильского городского округа № 72/3 от 29.09.2011 «Об утверждении Генерального плана Арамильского городского округа» общая площадь городского округа составляет </w:t>
      </w:r>
      <w:r w:rsidRPr="00101F2B">
        <w:rPr>
          <w:rFonts w:ascii="Times New Roman" w:hAnsi="Times New Roman" w:cs="Times New Roman"/>
          <w:b/>
          <w:sz w:val="28"/>
          <w:szCs w:val="28"/>
        </w:rPr>
        <w:t>3011,84</w:t>
      </w:r>
      <w:r w:rsidRPr="002D1B3A">
        <w:rPr>
          <w:rFonts w:ascii="Times New Roman" w:hAnsi="Times New Roman" w:cs="Times New Roman"/>
          <w:sz w:val="28"/>
          <w:szCs w:val="28"/>
        </w:rPr>
        <w:t xml:space="preserve"> га. Протяженность округа в широтном направлении составляет около 12 км, в меридиональном – около 7,4 км.</w:t>
      </w:r>
    </w:p>
    <w:p w14:paraId="304A4DA0" w14:textId="3870754F" w:rsidR="00E872C6" w:rsidRPr="0086623E" w:rsidRDefault="00E872C6" w:rsidP="00E872C6">
      <w:pPr>
        <w:pStyle w:val="a5"/>
        <w:spacing w:before="0" w:beforeAutospacing="0" w:after="0" w:afterAutospacing="0"/>
        <w:ind w:firstLine="709"/>
        <w:jc w:val="both"/>
        <w:rPr>
          <w:sz w:val="28"/>
          <w:szCs w:val="28"/>
        </w:rPr>
      </w:pPr>
      <w:r w:rsidRPr="002D1B3A">
        <w:rPr>
          <w:sz w:val="28"/>
          <w:szCs w:val="28"/>
        </w:rPr>
        <w:t xml:space="preserve">Согласно данным Управления Федеральной службы государственной регистрации, кадастра и картографии по Свердловской области (форма </w:t>
      </w:r>
      <w:r w:rsidRPr="002D1B3A">
        <w:rPr>
          <w:sz w:val="28"/>
          <w:szCs w:val="28"/>
        </w:rPr>
        <w:lastRenderedPageBreak/>
        <w:t xml:space="preserve">федерального статистического наблюдения № 22-1 «Сведения о наличии и распределении земель по категориям и формам собственности») по состоянию на 01.01.2020 года общая площадь земель в административных границах Арамильского городского округа – </w:t>
      </w:r>
      <w:r w:rsidRPr="00101F2B">
        <w:rPr>
          <w:b/>
          <w:sz w:val="28"/>
          <w:szCs w:val="28"/>
        </w:rPr>
        <w:t>2977</w:t>
      </w:r>
      <w:r w:rsidRPr="002D1B3A">
        <w:rPr>
          <w:sz w:val="28"/>
          <w:szCs w:val="28"/>
        </w:rPr>
        <w:t xml:space="preserve"> гектар (29 770 тыс. кв.м.)</w:t>
      </w:r>
      <w:r>
        <w:rPr>
          <w:i/>
          <w:sz w:val="28"/>
          <w:szCs w:val="28"/>
        </w:rPr>
        <w:t xml:space="preserve"> </w:t>
      </w:r>
      <w:r w:rsidR="00B11258">
        <w:rPr>
          <w:sz w:val="28"/>
          <w:szCs w:val="28"/>
        </w:rPr>
        <w:t xml:space="preserve"> -</w:t>
      </w:r>
      <w:r w:rsidRPr="00744454">
        <w:rPr>
          <w:sz w:val="28"/>
          <w:szCs w:val="28"/>
        </w:rPr>
        <w:t xml:space="preserve">письмо </w:t>
      </w:r>
      <w:r w:rsidRPr="002D1B3A">
        <w:rPr>
          <w:sz w:val="28"/>
          <w:szCs w:val="28"/>
        </w:rPr>
        <w:t>Управления Федеральной службы государственной регистрации, кадастра и картографии по Свердловской области</w:t>
      </w:r>
      <w:r>
        <w:rPr>
          <w:sz w:val="28"/>
          <w:szCs w:val="28"/>
        </w:rPr>
        <w:t xml:space="preserve"> (РОСРЕЕСТР) № 26-31/10571 от 17.04.2020 года)</w:t>
      </w:r>
      <w:r w:rsidRPr="002D1B3A">
        <w:rPr>
          <w:sz w:val="28"/>
          <w:szCs w:val="28"/>
        </w:rPr>
        <w:t>.</w:t>
      </w:r>
    </w:p>
    <w:p w14:paraId="5C8A3CC1" w14:textId="77777777" w:rsidR="00101F2B" w:rsidRDefault="00101F2B" w:rsidP="00E872C6">
      <w:pPr>
        <w:pStyle w:val="a5"/>
        <w:spacing w:before="0" w:beforeAutospacing="0" w:after="0" w:afterAutospacing="0"/>
        <w:ind w:firstLine="709"/>
        <w:jc w:val="both"/>
        <w:rPr>
          <w:sz w:val="28"/>
          <w:szCs w:val="28"/>
        </w:rPr>
      </w:pPr>
    </w:p>
    <w:p w14:paraId="2D90D369" w14:textId="227423B3" w:rsidR="00E872C6" w:rsidRPr="006E5AA5" w:rsidRDefault="00E872C6" w:rsidP="00E872C6">
      <w:pPr>
        <w:pStyle w:val="a5"/>
        <w:spacing w:before="0" w:beforeAutospacing="0" w:after="0" w:afterAutospacing="0"/>
        <w:ind w:firstLine="709"/>
        <w:jc w:val="both"/>
        <w:rPr>
          <w:sz w:val="28"/>
          <w:szCs w:val="28"/>
        </w:rPr>
      </w:pPr>
      <w:r w:rsidRPr="006E5AA5">
        <w:rPr>
          <w:sz w:val="28"/>
          <w:szCs w:val="28"/>
        </w:rPr>
        <w:t>Наибольшую площадь занимают земли в федеральной собственности - 993 га или 33,4 %.</w:t>
      </w:r>
    </w:p>
    <w:p w14:paraId="280B2648" w14:textId="77777777" w:rsidR="00E872C6" w:rsidRPr="0086623E" w:rsidRDefault="00E872C6" w:rsidP="00E872C6">
      <w:pPr>
        <w:pStyle w:val="a5"/>
        <w:spacing w:before="0" w:beforeAutospacing="0" w:after="0" w:afterAutospacing="0"/>
        <w:ind w:firstLine="709"/>
        <w:jc w:val="both"/>
        <w:rPr>
          <w:sz w:val="28"/>
          <w:szCs w:val="28"/>
        </w:rPr>
      </w:pPr>
      <w:r w:rsidRPr="0086623E">
        <w:rPr>
          <w:sz w:val="28"/>
          <w:szCs w:val="28"/>
        </w:rPr>
        <w:t>В собственности субъекта Российской Федерации находится 19 га или 0,6 %.</w:t>
      </w:r>
    </w:p>
    <w:p w14:paraId="4EC86867" w14:textId="77777777" w:rsidR="00E872C6" w:rsidRPr="0086623E" w:rsidRDefault="00E872C6" w:rsidP="00E872C6">
      <w:pPr>
        <w:pStyle w:val="a5"/>
        <w:spacing w:before="0" w:beforeAutospacing="0" w:after="0" w:afterAutospacing="0"/>
        <w:ind w:firstLine="709"/>
        <w:jc w:val="both"/>
        <w:rPr>
          <w:sz w:val="28"/>
          <w:szCs w:val="28"/>
        </w:rPr>
      </w:pPr>
      <w:r w:rsidRPr="0086623E">
        <w:rPr>
          <w:sz w:val="28"/>
          <w:szCs w:val="28"/>
        </w:rPr>
        <w:t>В муниципальной собственности – 30 га или 1,0 %.</w:t>
      </w:r>
    </w:p>
    <w:p w14:paraId="795A25DC" w14:textId="77777777" w:rsidR="00E872C6" w:rsidRPr="0086623E" w:rsidRDefault="00E872C6" w:rsidP="00E872C6">
      <w:pPr>
        <w:pStyle w:val="a5"/>
        <w:spacing w:before="0" w:beforeAutospacing="0" w:after="0" w:afterAutospacing="0"/>
        <w:ind w:firstLine="709"/>
        <w:jc w:val="both"/>
        <w:rPr>
          <w:sz w:val="28"/>
          <w:szCs w:val="28"/>
        </w:rPr>
      </w:pPr>
      <w:r w:rsidRPr="0086623E">
        <w:rPr>
          <w:sz w:val="28"/>
          <w:szCs w:val="28"/>
        </w:rPr>
        <w:t>В собственности граждан – 449 га или 15,1 %.</w:t>
      </w:r>
    </w:p>
    <w:p w14:paraId="126B5F16" w14:textId="77777777" w:rsidR="00E872C6" w:rsidRPr="0086623E" w:rsidRDefault="00E872C6" w:rsidP="00E872C6">
      <w:pPr>
        <w:pStyle w:val="a5"/>
        <w:spacing w:before="0" w:beforeAutospacing="0" w:after="0" w:afterAutospacing="0"/>
        <w:ind w:firstLine="709"/>
        <w:jc w:val="both"/>
        <w:rPr>
          <w:sz w:val="28"/>
          <w:szCs w:val="28"/>
        </w:rPr>
      </w:pPr>
      <w:r w:rsidRPr="0086623E">
        <w:rPr>
          <w:sz w:val="28"/>
          <w:szCs w:val="28"/>
        </w:rPr>
        <w:t>В собственности юридических лиц – 120 га или 4,0 %.</w:t>
      </w:r>
    </w:p>
    <w:p w14:paraId="3C2B93B4" w14:textId="362F013A" w:rsidR="00E872C6" w:rsidRDefault="00E872C6" w:rsidP="00E872C6">
      <w:pPr>
        <w:pStyle w:val="a5"/>
        <w:spacing w:before="0" w:beforeAutospacing="0" w:after="0" w:afterAutospacing="0"/>
        <w:ind w:firstLine="709"/>
        <w:jc w:val="both"/>
        <w:rPr>
          <w:sz w:val="28"/>
          <w:szCs w:val="28"/>
        </w:rPr>
      </w:pPr>
      <w:r w:rsidRPr="006E5AA5">
        <w:rPr>
          <w:sz w:val="28"/>
          <w:szCs w:val="28"/>
        </w:rPr>
        <w:t>Таким образом, площадь земель с зарегистрированным правом собственности составляет 1 611 га (16 110 тыс. кв.м.).</w:t>
      </w:r>
    </w:p>
    <w:p w14:paraId="444EEA02" w14:textId="77777777" w:rsidR="00101F2B" w:rsidRPr="00B11258" w:rsidRDefault="00101F2B" w:rsidP="00E872C6">
      <w:pPr>
        <w:pStyle w:val="a5"/>
        <w:spacing w:before="0" w:beforeAutospacing="0" w:after="0" w:afterAutospacing="0"/>
        <w:ind w:firstLine="709"/>
        <w:jc w:val="both"/>
        <w:rPr>
          <w:sz w:val="16"/>
          <w:szCs w:val="16"/>
        </w:rPr>
      </w:pPr>
    </w:p>
    <w:p w14:paraId="6ECE2985" w14:textId="77777777" w:rsidR="00E872C6" w:rsidRPr="0086623E" w:rsidRDefault="00E872C6" w:rsidP="00E872C6">
      <w:pPr>
        <w:pStyle w:val="a5"/>
        <w:spacing w:before="0" w:beforeAutospacing="0" w:after="0" w:afterAutospacing="0"/>
        <w:ind w:firstLine="709"/>
        <w:jc w:val="both"/>
        <w:rPr>
          <w:sz w:val="28"/>
          <w:szCs w:val="28"/>
        </w:rPr>
      </w:pPr>
      <w:r w:rsidRPr="0086623E">
        <w:rPr>
          <w:sz w:val="28"/>
          <w:szCs w:val="28"/>
        </w:rPr>
        <w:t>Земли в Арамильском городском округе по целевому назначению делятся на следующие категории:</w:t>
      </w:r>
    </w:p>
    <w:p w14:paraId="761BB7F1" w14:textId="77777777" w:rsidR="00E872C6" w:rsidRPr="0086623E" w:rsidRDefault="00E872C6" w:rsidP="00E872C6">
      <w:pPr>
        <w:pStyle w:val="a5"/>
        <w:spacing w:before="0" w:beforeAutospacing="0" w:after="0" w:afterAutospacing="0"/>
        <w:ind w:firstLine="709"/>
        <w:jc w:val="both"/>
        <w:rPr>
          <w:sz w:val="28"/>
          <w:szCs w:val="28"/>
        </w:rPr>
      </w:pPr>
      <w:r w:rsidRPr="0086623E">
        <w:rPr>
          <w:sz w:val="28"/>
          <w:szCs w:val="28"/>
        </w:rPr>
        <w:t>- Земли сельскохозяйственного назначении (фонд перераспределения земель) – 109 га;</w:t>
      </w:r>
    </w:p>
    <w:p w14:paraId="206C96A8" w14:textId="77777777" w:rsidR="00E872C6" w:rsidRPr="0086623E" w:rsidRDefault="00E872C6" w:rsidP="00E872C6">
      <w:pPr>
        <w:pStyle w:val="a5"/>
        <w:spacing w:before="0" w:beforeAutospacing="0" w:after="0" w:afterAutospacing="0"/>
        <w:ind w:firstLine="709"/>
        <w:jc w:val="both"/>
        <w:rPr>
          <w:sz w:val="28"/>
          <w:szCs w:val="28"/>
        </w:rPr>
      </w:pPr>
      <w:r w:rsidRPr="0086623E">
        <w:rPr>
          <w:sz w:val="28"/>
          <w:szCs w:val="28"/>
        </w:rPr>
        <w:t>- Земли населенных пунктов – 2 080 га, в том числе:</w:t>
      </w:r>
    </w:p>
    <w:p w14:paraId="00DC797C" w14:textId="77777777" w:rsidR="00E872C6" w:rsidRPr="0086623E" w:rsidRDefault="00E872C6" w:rsidP="00E872C6">
      <w:pPr>
        <w:pStyle w:val="a5"/>
        <w:spacing w:before="0" w:beforeAutospacing="0" w:after="0" w:afterAutospacing="0"/>
        <w:ind w:firstLine="709"/>
        <w:jc w:val="both"/>
        <w:rPr>
          <w:sz w:val="28"/>
          <w:szCs w:val="28"/>
        </w:rPr>
      </w:pPr>
      <w:r w:rsidRPr="0086623E">
        <w:rPr>
          <w:sz w:val="28"/>
          <w:szCs w:val="28"/>
        </w:rPr>
        <w:t>· городских населенных пунктов – 1 556 га,</w:t>
      </w:r>
    </w:p>
    <w:p w14:paraId="252D4458" w14:textId="77777777" w:rsidR="00E872C6" w:rsidRPr="0086623E" w:rsidRDefault="00E872C6" w:rsidP="00E872C6">
      <w:pPr>
        <w:pStyle w:val="a5"/>
        <w:spacing w:before="0" w:beforeAutospacing="0" w:after="0" w:afterAutospacing="0"/>
        <w:ind w:firstLine="709"/>
        <w:jc w:val="both"/>
        <w:rPr>
          <w:sz w:val="28"/>
          <w:szCs w:val="28"/>
        </w:rPr>
      </w:pPr>
      <w:r w:rsidRPr="0086623E">
        <w:rPr>
          <w:sz w:val="28"/>
          <w:szCs w:val="28"/>
        </w:rPr>
        <w:t>· сельских населенных пунктов – 524 га;</w:t>
      </w:r>
    </w:p>
    <w:p w14:paraId="54A3A395" w14:textId="77777777" w:rsidR="00E872C6" w:rsidRPr="0086623E" w:rsidRDefault="00E872C6" w:rsidP="00E872C6">
      <w:pPr>
        <w:pStyle w:val="a5"/>
        <w:spacing w:before="0" w:beforeAutospacing="0" w:after="0" w:afterAutospacing="0"/>
        <w:ind w:firstLine="709"/>
        <w:jc w:val="both"/>
        <w:rPr>
          <w:sz w:val="28"/>
          <w:szCs w:val="28"/>
        </w:rPr>
      </w:pPr>
      <w:r w:rsidRPr="0086623E">
        <w:rPr>
          <w:sz w:val="28"/>
          <w:szCs w:val="28"/>
        </w:rPr>
        <w:t>-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 65 га, в том числе:</w:t>
      </w:r>
    </w:p>
    <w:p w14:paraId="24C778A3" w14:textId="77777777" w:rsidR="00E872C6" w:rsidRPr="0086623E" w:rsidRDefault="00E872C6" w:rsidP="00E872C6">
      <w:pPr>
        <w:pStyle w:val="a5"/>
        <w:spacing w:before="0" w:beforeAutospacing="0" w:after="0" w:afterAutospacing="0"/>
        <w:ind w:firstLine="709"/>
        <w:jc w:val="both"/>
        <w:rPr>
          <w:sz w:val="28"/>
          <w:szCs w:val="28"/>
        </w:rPr>
      </w:pPr>
      <w:r w:rsidRPr="0086623E">
        <w:rPr>
          <w:sz w:val="28"/>
          <w:szCs w:val="28"/>
        </w:rPr>
        <w:t>· земли транспорта – 47 га;</w:t>
      </w:r>
    </w:p>
    <w:p w14:paraId="136BDDC8" w14:textId="77777777" w:rsidR="00E872C6" w:rsidRPr="0086623E" w:rsidRDefault="00E872C6" w:rsidP="00E872C6">
      <w:pPr>
        <w:pStyle w:val="a5"/>
        <w:spacing w:before="0" w:beforeAutospacing="0" w:after="0" w:afterAutospacing="0"/>
        <w:ind w:firstLine="709"/>
        <w:jc w:val="both"/>
        <w:rPr>
          <w:sz w:val="28"/>
          <w:szCs w:val="28"/>
        </w:rPr>
      </w:pPr>
      <w:r w:rsidRPr="0086623E">
        <w:rPr>
          <w:sz w:val="28"/>
          <w:szCs w:val="28"/>
        </w:rPr>
        <w:t>- Земли лесного фонда – 719 га;</w:t>
      </w:r>
    </w:p>
    <w:p w14:paraId="2C280FF5" w14:textId="77777777" w:rsidR="00E872C6" w:rsidRPr="0086623E" w:rsidRDefault="00E872C6" w:rsidP="00E872C6">
      <w:pPr>
        <w:pStyle w:val="a5"/>
        <w:spacing w:before="0" w:beforeAutospacing="0" w:after="0" w:afterAutospacing="0"/>
        <w:ind w:firstLine="709"/>
        <w:jc w:val="both"/>
        <w:rPr>
          <w:sz w:val="28"/>
          <w:szCs w:val="28"/>
        </w:rPr>
      </w:pPr>
      <w:r w:rsidRPr="0086623E">
        <w:rPr>
          <w:sz w:val="28"/>
          <w:szCs w:val="28"/>
        </w:rPr>
        <w:t>- Земли запаса – 4 га.</w:t>
      </w:r>
    </w:p>
    <w:p w14:paraId="2745F141" w14:textId="77777777" w:rsidR="00101F2B" w:rsidRPr="00B11258" w:rsidRDefault="00101F2B" w:rsidP="00224E90">
      <w:pPr>
        <w:spacing w:after="0"/>
        <w:jc w:val="center"/>
        <w:rPr>
          <w:rFonts w:ascii="Times New Roman" w:hAnsi="Times New Roman" w:cs="Times New Roman"/>
          <w:i/>
          <w:sz w:val="16"/>
          <w:szCs w:val="16"/>
        </w:rPr>
      </w:pPr>
    </w:p>
    <w:p w14:paraId="4604336D" w14:textId="3E4990D4" w:rsidR="00E872C6" w:rsidRPr="00224E90" w:rsidRDefault="00E872C6" w:rsidP="00224E90">
      <w:pPr>
        <w:spacing w:after="0"/>
        <w:jc w:val="center"/>
        <w:rPr>
          <w:rFonts w:ascii="Times New Roman" w:eastAsia="Times New Roman" w:hAnsi="Times New Roman" w:cs="Times New Roman"/>
          <w:i/>
          <w:sz w:val="28"/>
          <w:szCs w:val="20"/>
          <w:lang w:eastAsia="ru-RU"/>
        </w:rPr>
      </w:pPr>
      <w:r w:rsidRPr="00224E90">
        <w:rPr>
          <w:rFonts w:ascii="Times New Roman" w:hAnsi="Times New Roman" w:cs="Times New Roman"/>
          <w:i/>
          <w:sz w:val="28"/>
          <w:szCs w:val="28"/>
        </w:rPr>
        <w:t>Анализ полноты и достаточности правового регулирования Арамильского городского округа в сфере распоряжения земельными участками, администрирования доходов местного бюджета от распоряжения земельными участками</w:t>
      </w:r>
    </w:p>
    <w:p w14:paraId="2A35BDDB" w14:textId="77777777" w:rsidR="00E872C6" w:rsidRPr="00B11258" w:rsidRDefault="00E872C6" w:rsidP="00224E90">
      <w:pPr>
        <w:autoSpaceDE w:val="0"/>
        <w:autoSpaceDN w:val="0"/>
        <w:adjustRightInd w:val="0"/>
        <w:spacing w:after="0"/>
        <w:jc w:val="both"/>
        <w:rPr>
          <w:rFonts w:ascii="Times New Roman" w:eastAsia="Times New Roman" w:hAnsi="Times New Roman" w:cs="Times New Roman"/>
          <w:color w:val="FF0000"/>
          <w:sz w:val="16"/>
          <w:szCs w:val="16"/>
        </w:rPr>
      </w:pPr>
    </w:p>
    <w:p w14:paraId="6AC14B8E" w14:textId="600E5939" w:rsidR="00E872C6" w:rsidRPr="00EB1E9F" w:rsidRDefault="00E872C6" w:rsidP="00E872C6">
      <w:pPr>
        <w:autoSpaceDE w:val="0"/>
        <w:autoSpaceDN w:val="0"/>
        <w:adjustRightInd w:val="0"/>
        <w:spacing w:after="0"/>
        <w:ind w:firstLine="709"/>
        <w:jc w:val="both"/>
        <w:rPr>
          <w:rFonts w:ascii="Times New Roman" w:hAnsi="Times New Roman" w:cs="Times New Roman"/>
          <w:sz w:val="28"/>
          <w:szCs w:val="28"/>
        </w:rPr>
      </w:pPr>
      <w:r w:rsidRPr="00EB1E9F">
        <w:rPr>
          <w:rFonts w:ascii="Times New Roman" w:eastAsia="Times New Roman" w:hAnsi="Times New Roman" w:cs="Times New Roman"/>
          <w:sz w:val="28"/>
          <w:szCs w:val="28"/>
        </w:rPr>
        <w:t>В соответствии со статьей 39.2 Земельного кодекса Российской Федерации (далее – ЗК РФ) п</w:t>
      </w:r>
      <w:r w:rsidRPr="00EB1E9F">
        <w:rPr>
          <w:rFonts w:ascii="Times New Roman" w:hAnsi="Times New Roman" w:cs="Times New Roman"/>
          <w:sz w:val="28"/>
          <w:szCs w:val="28"/>
        </w:rPr>
        <w:t xml:space="preserve">редоставление земельных участков, находящихся в муниципальной собственности, осуществляется органом местного самоуправления в пределах компетенции со статьей </w:t>
      </w:r>
      <w:hyperlink r:id="rId8" w:history="1">
        <w:r w:rsidRPr="00EB1E9F">
          <w:rPr>
            <w:rFonts w:ascii="Times New Roman" w:hAnsi="Times New Roman" w:cs="Times New Roman"/>
            <w:sz w:val="28"/>
            <w:szCs w:val="28"/>
          </w:rPr>
          <w:t>11</w:t>
        </w:r>
      </w:hyperlink>
      <w:r w:rsidRPr="00EB1E9F">
        <w:rPr>
          <w:rFonts w:ascii="Times New Roman" w:hAnsi="Times New Roman" w:cs="Times New Roman"/>
          <w:sz w:val="28"/>
          <w:szCs w:val="28"/>
        </w:rPr>
        <w:t xml:space="preserve"> </w:t>
      </w:r>
      <w:r w:rsidR="00B11258">
        <w:rPr>
          <w:rFonts w:ascii="Times New Roman" w:hAnsi="Times New Roman" w:cs="Times New Roman"/>
          <w:sz w:val="28"/>
          <w:szCs w:val="28"/>
        </w:rPr>
        <w:t>ЗК РФ</w:t>
      </w:r>
      <w:r w:rsidRPr="00EB1E9F">
        <w:rPr>
          <w:rFonts w:ascii="Times New Roman" w:hAnsi="Times New Roman" w:cs="Times New Roman"/>
          <w:sz w:val="28"/>
          <w:szCs w:val="28"/>
        </w:rPr>
        <w:t>.</w:t>
      </w:r>
    </w:p>
    <w:p w14:paraId="4BFD4A0F" w14:textId="77777777" w:rsidR="00E872C6" w:rsidRPr="00B11258" w:rsidRDefault="00E872C6" w:rsidP="00E872C6">
      <w:pPr>
        <w:autoSpaceDE w:val="0"/>
        <w:autoSpaceDN w:val="0"/>
        <w:adjustRightInd w:val="0"/>
        <w:spacing w:after="0"/>
        <w:ind w:firstLine="709"/>
        <w:jc w:val="both"/>
        <w:rPr>
          <w:rFonts w:ascii="Times New Roman" w:hAnsi="Times New Roman" w:cs="Times New Roman"/>
          <w:sz w:val="18"/>
          <w:szCs w:val="18"/>
        </w:rPr>
      </w:pPr>
    </w:p>
    <w:p w14:paraId="4F0EF225" w14:textId="77777777" w:rsidR="00E872C6" w:rsidRPr="00A87D11" w:rsidRDefault="00E872C6" w:rsidP="00E872C6">
      <w:pPr>
        <w:autoSpaceDE w:val="0"/>
        <w:autoSpaceDN w:val="0"/>
        <w:adjustRightInd w:val="0"/>
        <w:spacing w:after="0"/>
        <w:ind w:firstLine="709"/>
        <w:jc w:val="both"/>
        <w:outlineLvl w:val="0"/>
        <w:rPr>
          <w:rFonts w:ascii="Times New Roman" w:hAnsi="Times New Roman" w:cs="Times New Roman"/>
          <w:sz w:val="28"/>
          <w:szCs w:val="28"/>
        </w:rPr>
      </w:pPr>
      <w:r w:rsidRPr="00A87D11">
        <w:rPr>
          <w:rFonts w:ascii="Times New Roman" w:hAnsi="Times New Roman" w:cs="Times New Roman"/>
          <w:sz w:val="28"/>
          <w:szCs w:val="28"/>
        </w:rPr>
        <w:t>Согласно статье 6 Федерального закона от 27.07.2010 № 210-ФЗ</w:t>
      </w:r>
      <w:r w:rsidRPr="00A87D11">
        <w:rPr>
          <w:rFonts w:ascii="Times New Roman" w:hAnsi="Times New Roman" w:cs="Times New Roman"/>
          <w:sz w:val="28"/>
          <w:szCs w:val="28"/>
        </w:rPr>
        <w:br/>
        <w:t xml:space="preserve"> «Об организации предоставления государственных и муниципальных услуг» (далее – Федеральный закон № 210-ФЗ) органы, предоставляющие </w:t>
      </w:r>
      <w:r w:rsidRPr="00A87D11">
        <w:rPr>
          <w:rFonts w:ascii="Times New Roman" w:hAnsi="Times New Roman" w:cs="Times New Roman"/>
          <w:sz w:val="28"/>
          <w:szCs w:val="28"/>
        </w:rPr>
        <w:lastRenderedPageBreak/>
        <w:t>муниципальные услуги, обязаны предоставлять муниципальные услуги в соответствии с административными регламентами.</w:t>
      </w:r>
    </w:p>
    <w:p w14:paraId="1969BB50" w14:textId="35EBB656" w:rsidR="00E872C6" w:rsidRPr="00B706F7" w:rsidRDefault="00E872C6" w:rsidP="00E872C6">
      <w:pPr>
        <w:autoSpaceDE w:val="0"/>
        <w:autoSpaceDN w:val="0"/>
        <w:adjustRightInd w:val="0"/>
        <w:spacing w:after="0"/>
        <w:ind w:firstLine="709"/>
        <w:jc w:val="both"/>
        <w:outlineLvl w:val="0"/>
        <w:rPr>
          <w:rFonts w:ascii="Times New Roman" w:hAnsi="Times New Roman" w:cs="Times New Roman"/>
          <w:sz w:val="28"/>
          <w:szCs w:val="28"/>
        </w:rPr>
      </w:pPr>
      <w:r w:rsidRPr="00B706F7">
        <w:rPr>
          <w:rFonts w:ascii="Times New Roman" w:hAnsi="Times New Roman" w:cs="Times New Roman"/>
          <w:sz w:val="28"/>
          <w:szCs w:val="28"/>
        </w:rPr>
        <w:t>В целях реализации Федерального закона № 210-ФЗ, повышения качества исполнения и доступности результатов предоставления муниципальных услуг в части земельных вопросов, постановлениями администрации Арамильского городского округа</w:t>
      </w:r>
      <w:r w:rsidR="00257112">
        <w:rPr>
          <w:rFonts w:ascii="Times New Roman" w:hAnsi="Times New Roman" w:cs="Times New Roman"/>
          <w:sz w:val="28"/>
          <w:szCs w:val="28"/>
        </w:rPr>
        <w:t xml:space="preserve"> (на момент проведения проверки)</w:t>
      </w:r>
      <w:r w:rsidRPr="00B706F7">
        <w:rPr>
          <w:rFonts w:ascii="Times New Roman" w:hAnsi="Times New Roman" w:cs="Times New Roman"/>
          <w:sz w:val="28"/>
          <w:szCs w:val="28"/>
        </w:rPr>
        <w:t xml:space="preserve"> утверждено 12 административных регламентов</w:t>
      </w:r>
      <w:r w:rsidR="00E47AEC">
        <w:rPr>
          <w:rFonts w:ascii="Times New Roman" w:hAnsi="Times New Roman" w:cs="Times New Roman"/>
          <w:sz w:val="28"/>
          <w:szCs w:val="28"/>
        </w:rPr>
        <w:t>.</w:t>
      </w:r>
    </w:p>
    <w:p w14:paraId="45B2A044" w14:textId="77777777" w:rsidR="00E872C6" w:rsidRPr="00360701" w:rsidRDefault="00E872C6" w:rsidP="00E872C6">
      <w:pPr>
        <w:pStyle w:val="1"/>
        <w:spacing w:before="0" w:beforeAutospacing="0" w:after="0" w:afterAutospacing="0"/>
        <w:ind w:firstLine="709"/>
        <w:jc w:val="both"/>
        <w:rPr>
          <w:b w:val="0"/>
          <w:color w:val="FF0000"/>
          <w:sz w:val="28"/>
          <w:szCs w:val="28"/>
        </w:rPr>
      </w:pPr>
    </w:p>
    <w:p w14:paraId="70BB3D6C" w14:textId="77777777" w:rsidR="00E872C6" w:rsidRPr="00E267DD" w:rsidRDefault="00E872C6" w:rsidP="00E872C6">
      <w:pPr>
        <w:spacing w:after="0"/>
        <w:ind w:firstLine="709"/>
        <w:jc w:val="both"/>
        <w:rPr>
          <w:rFonts w:ascii="Times New Roman" w:eastAsia="Times New Roman" w:hAnsi="Times New Roman" w:cs="Times New Roman"/>
          <w:sz w:val="28"/>
          <w:szCs w:val="28"/>
        </w:rPr>
      </w:pPr>
      <w:r w:rsidRPr="00E267DD">
        <w:rPr>
          <w:rFonts w:ascii="Times New Roman" w:eastAsia="Times New Roman" w:hAnsi="Times New Roman" w:cs="Times New Roman"/>
          <w:sz w:val="28"/>
          <w:szCs w:val="28"/>
        </w:rPr>
        <w:t xml:space="preserve">В соответствии со статьей 65 ЗК РФ </w:t>
      </w:r>
      <w:r w:rsidRPr="00E267DD">
        <w:rPr>
          <w:rFonts w:ascii="Times New Roman" w:hAnsi="Times New Roman" w:cs="Times New Roman"/>
          <w:sz w:val="28"/>
          <w:szCs w:val="28"/>
        </w:rPr>
        <w:t xml:space="preserve">использование земли в Российской Федерации является платным. Формами платы за использование земли являются земельный налог и арендная плата. </w:t>
      </w:r>
    </w:p>
    <w:p w14:paraId="50948334" w14:textId="77777777" w:rsidR="00E872C6" w:rsidRPr="005804B6" w:rsidRDefault="00E872C6" w:rsidP="00E872C6">
      <w:pPr>
        <w:spacing w:after="0"/>
        <w:ind w:firstLine="709"/>
        <w:jc w:val="both"/>
        <w:rPr>
          <w:rFonts w:ascii="Times New Roman" w:eastAsia="Times New Roman" w:hAnsi="Times New Roman" w:cs="Times New Roman"/>
          <w:color w:val="FF0000"/>
          <w:sz w:val="28"/>
          <w:szCs w:val="28"/>
        </w:rPr>
      </w:pPr>
    </w:p>
    <w:p w14:paraId="6C7A4432" w14:textId="77777777" w:rsidR="00E872C6" w:rsidRPr="005804B6" w:rsidRDefault="00E872C6" w:rsidP="00E872C6">
      <w:pPr>
        <w:spacing w:after="0"/>
        <w:ind w:firstLine="709"/>
        <w:jc w:val="both"/>
        <w:rPr>
          <w:rFonts w:ascii="Times New Roman" w:eastAsia="Times New Roman" w:hAnsi="Times New Roman" w:cs="Times New Roman"/>
          <w:color w:val="FF0000"/>
          <w:sz w:val="28"/>
          <w:szCs w:val="28"/>
        </w:rPr>
      </w:pPr>
      <w:r w:rsidRPr="005804B6">
        <w:rPr>
          <w:rFonts w:ascii="Times New Roman" w:hAnsi="Times New Roman" w:cs="Times New Roman"/>
          <w:sz w:val="28"/>
          <w:szCs w:val="28"/>
        </w:rPr>
        <w:t>Постановление Администрации Арамильского городского округа от 02.11.2017 № 481 Об утверждении порядка формирования и ведения реестра источников доходов бюджета Арамильского городского округа»</w:t>
      </w:r>
      <w:r>
        <w:rPr>
          <w:rFonts w:ascii="Times New Roman" w:hAnsi="Times New Roman" w:cs="Times New Roman"/>
          <w:sz w:val="28"/>
          <w:szCs w:val="28"/>
        </w:rPr>
        <w:t>.</w:t>
      </w:r>
    </w:p>
    <w:p w14:paraId="299717FE" w14:textId="2DFA9CBF" w:rsidR="00E872C6" w:rsidRPr="00E267DD" w:rsidRDefault="00E872C6" w:rsidP="00E872C6">
      <w:pPr>
        <w:spacing w:after="0"/>
        <w:ind w:firstLine="709"/>
        <w:jc w:val="both"/>
        <w:rPr>
          <w:rFonts w:ascii="Times New Roman" w:eastAsia="Times New Roman" w:hAnsi="Times New Roman" w:cs="Times New Roman"/>
          <w:sz w:val="28"/>
          <w:szCs w:val="28"/>
        </w:rPr>
      </w:pPr>
      <w:r w:rsidRPr="00E267DD">
        <w:rPr>
          <w:rFonts w:ascii="Times New Roman" w:eastAsia="Times New Roman" w:hAnsi="Times New Roman" w:cs="Times New Roman"/>
          <w:sz w:val="28"/>
          <w:szCs w:val="28"/>
        </w:rPr>
        <w:t xml:space="preserve">Методика прогнозирования доходов, главным администратором которых является Комитет </w:t>
      </w:r>
      <w:r w:rsidR="00CC2813">
        <w:rPr>
          <w:rFonts w:ascii="Times New Roman" w:eastAsia="Times New Roman" w:hAnsi="Times New Roman" w:cs="Times New Roman"/>
          <w:sz w:val="28"/>
          <w:szCs w:val="28"/>
        </w:rPr>
        <w:t xml:space="preserve">по управлению муниципальным имуществом Арамильского городского округа </w:t>
      </w:r>
      <w:r w:rsidRPr="00E267DD">
        <w:rPr>
          <w:rFonts w:ascii="Times New Roman" w:eastAsia="Times New Roman" w:hAnsi="Times New Roman" w:cs="Times New Roman"/>
          <w:sz w:val="28"/>
          <w:szCs w:val="28"/>
        </w:rPr>
        <w:t>утверждена Распоряжением К</w:t>
      </w:r>
      <w:r>
        <w:rPr>
          <w:rFonts w:ascii="Times New Roman" w:eastAsia="Times New Roman" w:hAnsi="Times New Roman" w:cs="Times New Roman"/>
          <w:sz w:val="28"/>
          <w:szCs w:val="28"/>
        </w:rPr>
        <w:t xml:space="preserve">омитета </w:t>
      </w:r>
      <w:r w:rsidRPr="00E267DD">
        <w:rPr>
          <w:rFonts w:ascii="Times New Roman" w:eastAsia="Times New Roman" w:hAnsi="Times New Roman" w:cs="Times New Roman"/>
          <w:sz w:val="28"/>
          <w:szCs w:val="28"/>
        </w:rPr>
        <w:t xml:space="preserve">от 01.06.2016 № 7 «Об утверждении Методики прогнозирования поступлений налоговых и неналоговых доходов в бюджет Арамильского городского округа». </w:t>
      </w:r>
    </w:p>
    <w:p w14:paraId="161A051B" w14:textId="53610B65" w:rsidR="001D0485" w:rsidRDefault="001D0485" w:rsidP="00E872C6">
      <w:pPr>
        <w:autoSpaceDE w:val="0"/>
        <w:autoSpaceDN w:val="0"/>
        <w:adjustRightInd w:val="0"/>
        <w:spacing w:after="0"/>
        <w:ind w:firstLine="709"/>
        <w:jc w:val="both"/>
        <w:rPr>
          <w:rFonts w:ascii="Times New Roman" w:hAnsi="Times New Roman" w:cs="Times New Roman"/>
          <w:sz w:val="16"/>
          <w:szCs w:val="16"/>
        </w:rPr>
      </w:pPr>
    </w:p>
    <w:p w14:paraId="4CFEFDB4" w14:textId="77777777" w:rsidR="001D0485" w:rsidRPr="00B11258" w:rsidRDefault="001D0485" w:rsidP="00E872C6">
      <w:pPr>
        <w:autoSpaceDE w:val="0"/>
        <w:autoSpaceDN w:val="0"/>
        <w:adjustRightInd w:val="0"/>
        <w:spacing w:after="0"/>
        <w:ind w:firstLine="709"/>
        <w:jc w:val="both"/>
        <w:rPr>
          <w:rFonts w:ascii="Times New Roman" w:hAnsi="Times New Roman" w:cs="Times New Roman"/>
          <w:sz w:val="16"/>
          <w:szCs w:val="16"/>
        </w:rPr>
      </w:pPr>
    </w:p>
    <w:p w14:paraId="670DC509" w14:textId="52B2F55D" w:rsidR="00E872C6" w:rsidRPr="001930E0" w:rsidRDefault="00E872C6" w:rsidP="001930E0">
      <w:pPr>
        <w:spacing w:after="0"/>
        <w:jc w:val="center"/>
        <w:rPr>
          <w:rFonts w:ascii="Times New Roman" w:eastAsia="Times New Roman" w:hAnsi="Times New Roman" w:cs="Times New Roman"/>
          <w:i/>
          <w:sz w:val="28"/>
          <w:szCs w:val="20"/>
          <w:lang w:eastAsia="ru-RU"/>
        </w:rPr>
      </w:pPr>
      <w:r w:rsidRPr="001930E0">
        <w:rPr>
          <w:rFonts w:ascii="Times New Roman" w:eastAsia="Times New Roman" w:hAnsi="Times New Roman" w:cs="Times New Roman"/>
          <w:i/>
          <w:sz w:val="28"/>
          <w:szCs w:val="20"/>
          <w:lang w:eastAsia="ru-RU"/>
        </w:rPr>
        <w:t>Анализ сведений о земельных участках в Реестре муниципального имущества (Реестр), бюджетном учете, Едином государственном реестре недвижимости и проверка правильности их отражения в Реестре, бюджетном учете</w:t>
      </w:r>
    </w:p>
    <w:p w14:paraId="164CC9F5" w14:textId="77777777" w:rsidR="00E872C6" w:rsidRPr="00B11258" w:rsidRDefault="00E872C6" w:rsidP="00E872C6">
      <w:pPr>
        <w:spacing w:after="0"/>
        <w:ind w:firstLine="709"/>
        <w:jc w:val="both"/>
        <w:rPr>
          <w:rFonts w:ascii="Times New Roman" w:eastAsia="Times New Roman" w:hAnsi="Times New Roman" w:cs="Times New Roman"/>
          <w:i/>
          <w:color w:val="FF0000"/>
          <w:sz w:val="16"/>
          <w:szCs w:val="16"/>
          <w:lang w:eastAsia="ru-RU"/>
        </w:rPr>
      </w:pPr>
    </w:p>
    <w:p w14:paraId="1AEC6DC2" w14:textId="77777777" w:rsidR="00E872C6" w:rsidRPr="00360701" w:rsidRDefault="00E872C6" w:rsidP="00E872C6">
      <w:pPr>
        <w:spacing w:after="0"/>
        <w:ind w:firstLine="709"/>
        <w:jc w:val="both"/>
        <w:rPr>
          <w:rFonts w:ascii="Times New Roman" w:eastAsia="Times New Roman" w:hAnsi="Times New Roman" w:cs="Times New Roman"/>
          <w:sz w:val="28"/>
          <w:szCs w:val="20"/>
          <w:lang w:eastAsia="ru-RU"/>
        </w:rPr>
      </w:pPr>
      <w:r w:rsidRPr="00360701">
        <w:rPr>
          <w:rFonts w:ascii="Times New Roman" w:eastAsia="Times New Roman" w:hAnsi="Times New Roman" w:cs="Times New Roman"/>
          <w:sz w:val="28"/>
          <w:szCs w:val="20"/>
          <w:lang w:eastAsia="ru-RU"/>
        </w:rPr>
        <w:t>На основании статьи 130 Г</w:t>
      </w:r>
      <w:r>
        <w:rPr>
          <w:rFonts w:ascii="Times New Roman" w:eastAsia="Times New Roman" w:hAnsi="Times New Roman" w:cs="Times New Roman"/>
          <w:sz w:val="28"/>
          <w:szCs w:val="20"/>
          <w:lang w:eastAsia="ru-RU"/>
        </w:rPr>
        <w:t>ражданского кодекса (далее - ГК</w:t>
      </w:r>
      <w:r w:rsidRPr="00360701">
        <w:rPr>
          <w:rFonts w:ascii="Times New Roman" w:eastAsia="Times New Roman" w:hAnsi="Times New Roman" w:cs="Times New Roman"/>
          <w:sz w:val="28"/>
          <w:szCs w:val="20"/>
          <w:lang w:eastAsia="ru-RU"/>
        </w:rPr>
        <w:t xml:space="preserve"> РФ</w:t>
      </w:r>
      <w:r>
        <w:rPr>
          <w:rFonts w:ascii="Times New Roman" w:eastAsia="Times New Roman" w:hAnsi="Times New Roman" w:cs="Times New Roman"/>
          <w:sz w:val="28"/>
          <w:szCs w:val="20"/>
          <w:lang w:eastAsia="ru-RU"/>
        </w:rPr>
        <w:t xml:space="preserve">) </w:t>
      </w:r>
      <w:r w:rsidRPr="00360701">
        <w:rPr>
          <w:rFonts w:ascii="Times New Roman" w:eastAsia="Times New Roman" w:hAnsi="Times New Roman" w:cs="Times New Roman"/>
          <w:sz w:val="28"/>
          <w:szCs w:val="20"/>
          <w:lang w:eastAsia="ru-RU"/>
        </w:rPr>
        <w:t>земельные участки относятся к недвижимому имуществу. В связи с этим возникновение, переход и прекращение вещих прав на них (права собственности, права постоянного (бессрочного) пользования и пр.) подлежат государственной регистрации (пункт 1 статьи 131 ГК РФ).</w:t>
      </w:r>
    </w:p>
    <w:p w14:paraId="33375FF7" w14:textId="77777777" w:rsidR="00E872C6" w:rsidRPr="00F313A3" w:rsidRDefault="00E872C6" w:rsidP="00E872C6">
      <w:pPr>
        <w:spacing w:after="0"/>
        <w:ind w:firstLine="709"/>
        <w:jc w:val="both"/>
        <w:rPr>
          <w:rFonts w:ascii="Times New Roman" w:eastAsia="Times New Roman" w:hAnsi="Times New Roman" w:cs="Times New Roman"/>
          <w:sz w:val="28"/>
          <w:szCs w:val="20"/>
          <w:lang w:eastAsia="ru-RU"/>
        </w:rPr>
      </w:pPr>
      <w:r w:rsidRPr="00F313A3">
        <w:rPr>
          <w:rFonts w:ascii="Times New Roman" w:eastAsia="Times New Roman" w:hAnsi="Times New Roman" w:cs="Times New Roman"/>
          <w:sz w:val="28"/>
          <w:szCs w:val="20"/>
          <w:lang w:eastAsia="ru-RU"/>
        </w:rPr>
        <w:t>Согласно пункту 4 статьи 33 Устава Арамильского городского округа, ведение реестра муниципального имущества осуществляется Комитетом по управлению муниципальным имуществом Арамильского городского округа.</w:t>
      </w:r>
    </w:p>
    <w:p w14:paraId="58A8355E" w14:textId="77777777" w:rsidR="00E872C6" w:rsidRDefault="00E872C6" w:rsidP="00E872C6">
      <w:pPr>
        <w:spacing w:after="0"/>
        <w:ind w:firstLine="709"/>
        <w:jc w:val="both"/>
        <w:rPr>
          <w:rFonts w:ascii="Times New Roman" w:eastAsia="Times New Roman" w:hAnsi="Times New Roman" w:cs="Times New Roman"/>
          <w:i/>
          <w:color w:val="FF0000"/>
          <w:sz w:val="28"/>
          <w:szCs w:val="20"/>
          <w:lang w:eastAsia="ru-RU"/>
        </w:rPr>
      </w:pPr>
    </w:p>
    <w:p w14:paraId="48144EF5" w14:textId="0900B42C" w:rsidR="00E872C6" w:rsidRPr="003E4779" w:rsidRDefault="00E872C6" w:rsidP="00E872C6">
      <w:pPr>
        <w:spacing w:after="0"/>
        <w:ind w:firstLine="709"/>
        <w:jc w:val="both"/>
        <w:rPr>
          <w:rFonts w:ascii="Times New Roman" w:eastAsia="Times New Roman" w:hAnsi="Times New Roman" w:cs="Times New Roman"/>
          <w:sz w:val="28"/>
          <w:szCs w:val="20"/>
          <w:lang w:eastAsia="ru-RU"/>
        </w:rPr>
      </w:pPr>
      <w:r w:rsidRPr="003E4779">
        <w:rPr>
          <w:rFonts w:ascii="Times New Roman" w:eastAsia="Times New Roman" w:hAnsi="Times New Roman" w:cs="Times New Roman"/>
          <w:sz w:val="28"/>
          <w:szCs w:val="20"/>
          <w:lang w:eastAsia="ru-RU"/>
        </w:rPr>
        <w:t xml:space="preserve">Данные о земельных участках, находящихся в муниципальной собственности, включенных </w:t>
      </w:r>
      <w:r w:rsidRPr="00CB2074">
        <w:rPr>
          <w:rFonts w:ascii="Times New Roman" w:eastAsia="Times New Roman" w:hAnsi="Times New Roman" w:cs="Times New Roman"/>
          <w:sz w:val="28"/>
          <w:szCs w:val="20"/>
          <w:lang w:eastAsia="ru-RU"/>
        </w:rPr>
        <w:t>в Реестр,</w:t>
      </w:r>
      <w:r w:rsidRPr="003E4779">
        <w:rPr>
          <w:rFonts w:ascii="Times New Roman" w:eastAsia="Times New Roman" w:hAnsi="Times New Roman" w:cs="Times New Roman"/>
          <w:sz w:val="28"/>
          <w:szCs w:val="20"/>
          <w:lang w:eastAsia="ru-RU"/>
        </w:rPr>
        <w:t xml:space="preserve"> представлены в таблице 1</w:t>
      </w:r>
    </w:p>
    <w:p w14:paraId="14BD4ED1" w14:textId="77777777" w:rsidR="001D0485" w:rsidRDefault="001D0485" w:rsidP="00E872C6">
      <w:pPr>
        <w:spacing w:after="0"/>
        <w:ind w:firstLine="709"/>
        <w:jc w:val="right"/>
        <w:rPr>
          <w:rFonts w:ascii="Times New Roman" w:eastAsia="Times New Roman" w:hAnsi="Times New Roman" w:cs="Times New Roman"/>
          <w:i/>
          <w:sz w:val="20"/>
          <w:szCs w:val="20"/>
          <w:lang w:eastAsia="ru-RU"/>
        </w:rPr>
      </w:pPr>
    </w:p>
    <w:p w14:paraId="26483C7D" w14:textId="4C4DBDF3" w:rsidR="001D0485" w:rsidRDefault="001D0485" w:rsidP="00E872C6">
      <w:pPr>
        <w:spacing w:after="0"/>
        <w:ind w:firstLine="709"/>
        <w:jc w:val="right"/>
        <w:rPr>
          <w:rFonts w:ascii="Times New Roman" w:eastAsia="Times New Roman" w:hAnsi="Times New Roman" w:cs="Times New Roman"/>
          <w:i/>
          <w:sz w:val="20"/>
          <w:szCs w:val="20"/>
          <w:lang w:eastAsia="ru-RU"/>
        </w:rPr>
      </w:pPr>
    </w:p>
    <w:p w14:paraId="5D7CEFF6" w14:textId="74CF9359" w:rsidR="001D0485" w:rsidRDefault="001D0485" w:rsidP="00E872C6">
      <w:pPr>
        <w:spacing w:after="0"/>
        <w:ind w:firstLine="709"/>
        <w:jc w:val="right"/>
        <w:rPr>
          <w:rFonts w:ascii="Times New Roman" w:eastAsia="Times New Roman" w:hAnsi="Times New Roman" w:cs="Times New Roman"/>
          <w:i/>
          <w:sz w:val="20"/>
          <w:szCs w:val="20"/>
          <w:lang w:eastAsia="ru-RU"/>
        </w:rPr>
      </w:pPr>
    </w:p>
    <w:p w14:paraId="5A54C46D" w14:textId="309E295C" w:rsidR="001D0485" w:rsidRDefault="001D0485" w:rsidP="00E872C6">
      <w:pPr>
        <w:spacing w:after="0"/>
        <w:ind w:firstLine="709"/>
        <w:jc w:val="right"/>
        <w:rPr>
          <w:rFonts w:ascii="Times New Roman" w:eastAsia="Times New Roman" w:hAnsi="Times New Roman" w:cs="Times New Roman"/>
          <w:i/>
          <w:sz w:val="20"/>
          <w:szCs w:val="20"/>
          <w:lang w:eastAsia="ru-RU"/>
        </w:rPr>
      </w:pPr>
    </w:p>
    <w:p w14:paraId="3EA57C46" w14:textId="19CEDAEE" w:rsidR="001D0485" w:rsidRDefault="001D0485" w:rsidP="00E872C6">
      <w:pPr>
        <w:spacing w:after="0"/>
        <w:ind w:firstLine="709"/>
        <w:jc w:val="right"/>
        <w:rPr>
          <w:rFonts w:ascii="Times New Roman" w:eastAsia="Times New Roman" w:hAnsi="Times New Roman" w:cs="Times New Roman"/>
          <w:i/>
          <w:sz w:val="20"/>
          <w:szCs w:val="20"/>
          <w:lang w:eastAsia="ru-RU"/>
        </w:rPr>
      </w:pPr>
    </w:p>
    <w:p w14:paraId="2FB1AAD6" w14:textId="050E7CE5" w:rsidR="001D0485" w:rsidRDefault="001D0485" w:rsidP="00E872C6">
      <w:pPr>
        <w:spacing w:after="0"/>
        <w:ind w:firstLine="709"/>
        <w:jc w:val="right"/>
        <w:rPr>
          <w:rFonts w:ascii="Times New Roman" w:eastAsia="Times New Roman" w:hAnsi="Times New Roman" w:cs="Times New Roman"/>
          <w:i/>
          <w:sz w:val="20"/>
          <w:szCs w:val="20"/>
          <w:lang w:eastAsia="ru-RU"/>
        </w:rPr>
      </w:pPr>
    </w:p>
    <w:p w14:paraId="17DA0668" w14:textId="210B36CC" w:rsidR="001D0485" w:rsidRDefault="001D0485" w:rsidP="00E872C6">
      <w:pPr>
        <w:spacing w:after="0"/>
        <w:ind w:firstLine="709"/>
        <w:jc w:val="right"/>
        <w:rPr>
          <w:rFonts w:ascii="Times New Roman" w:eastAsia="Times New Roman" w:hAnsi="Times New Roman" w:cs="Times New Roman"/>
          <w:i/>
          <w:sz w:val="20"/>
          <w:szCs w:val="20"/>
          <w:lang w:eastAsia="ru-RU"/>
        </w:rPr>
      </w:pPr>
    </w:p>
    <w:p w14:paraId="464205E8" w14:textId="6084AAC0" w:rsidR="001D0485" w:rsidRDefault="001D0485" w:rsidP="00E872C6">
      <w:pPr>
        <w:spacing w:after="0"/>
        <w:ind w:firstLine="709"/>
        <w:jc w:val="right"/>
        <w:rPr>
          <w:rFonts w:ascii="Times New Roman" w:eastAsia="Times New Roman" w:hAnsi="Times New Roman" w:cs="Times New Roman"/>
          <w:i/>
          <w:sz w:val="20"/>
          <w:szCs w:val="20"/>
          <w:lang w:eastAsia="ru-RU"/>
        </w:rPr>
      </w:pPr>
    </w:p>
    <w:p w14:paraId="5C97663C" w14:textId="3D02E8A5" w:rsidR="001D0485" w:rsidRDefault="001D0485" w:rsidP="00E872C6">
      <w:pPr>
        <w:spacing w:after="0"/>
        <w:ind w:firstLine="709"/>
        <w:jc w:val="right"/>
        <w:rPr>
          <w:rFonts w:ascii="Times New Roman" w:eastAsia="Times New Roman" w:hAnsi="Times New Roman" w:cs="Times New Roman"/>
          <w:i/>
          <w:sz w:val="20"/>
          <w:szCs w:val="20"/>
          <w:lang w:eastAsia="ru-RU"/>
        </w:rPr>
      </w:pPr>
    </w:p>
    <w:p w14:paraId="33A3CB5F" w14:textId="77777777" w:rsidR="001D0485" w:rsidRDefault="001D0485" w:rsidP="00E872C6">
      <w:pPr>
        <w:spacing w:after="0"/>
        <w:ind w:firstLine="709"/>
        <w:jc w:val="right"/>
        <w:rPr>
          <w:rFonts w:ascii="Times New Roman" w:eastAsia="Times New Roman" w:hAnsi="Times New Roman" w:cs="Times New Roman"/>
          <w:i/>
          <w:sz w:val="20"/>
          <w:szCs w:val="20"/>
          <w:lang w:eastAsia="ru-RU"/>
        </w:rPr>
      </w:pPr>
    </w:p>
    <w:p w14:paraId="4E25F7DA" w14:textId="721EE51B" w:rsidR="00E872C6" w:rsidRPr="003E4779" w:rsidRDefault="00E872C6" w:rsidP="00E872C6">
      <w:pPr>
        <w:spacing w:after="0"/>
        <w:ind w:firstLine="709"/>
        <w:jc w:val="right"/>
        <w:rPr>
          <w:rFonts w:ascii="Times New Roman" w:eastAsia="Times New Roman" w:hAnsi="Times New Roman" w:cs="Times New Roman"/>
          <w:i/>
          <w:sz w:val="20"/>
          <w:szCs w:val="20"/>
          <w:lang w:eastAsia="ru-RU"/>
        </w:rPr>
      </w:pPr>
      <w:r w:rsidRPr="003E4779">
        <w:rPr>
          <w:rFonts w:ascii="Times New Roman" w:eastAsia="Times New Roman" w:hAnsi="Times New Roman" w:cs="Times New Roman"/>
          <w:i/>
          <w:sz w:val="20"/>
          <w:szCs w:val="20"/>
          <w:lang w:eastAsia="ru-RU"/>
        </w:rPr>
        <w:lastRenderedPageBreak/>
        <w:t>Таблица № 1</w:t>
      </w:r>
    </w:p>
    <w:tbl>
      <w:tblPr>
        <w:tblStyle w:val="11"/>
        <w:tblW w:w="9351" w:type="dxa"/>
        <w:tblLayout w:type="fixed"/>
        <w:tblLook w:val="04A0" w:firstRow="1" w:lastRow="0" w:firstColumn="1" w:lastColumn="0" w:noHBand="0" w:noVBand="1"/>
      </w:tblPr>
      <w:tblGrid>
        <w:gridCol w:w="4815"/>
        <w:gridCol w:w="1559"/>
        <w:gridCol w:w="1559"/>
        <w:gridCol w:w="1418"/>
      </w:tblGrid>
      <w:tr w:rsidR="00E872C6" w:rsidRPr="00B81F5C" w14:paraId="14C5A5CE" w14:textId="77777777" w:rsidTr="001D0485">
        <w:trPr>
          <w:trHeight w:val="377"/>
        </w:trPr>
        <w:tc>
          <w:tcPr>
            <w:tcW w:w="4815" w:type="dxa"/>
            <w:vMerge w:val="restart"/>
          </w:tcPr>
          <w:p w14:paraId="21A240C9" w14:textId="77777777" w:rsidR="00E872C6" w:rsidRPr="004B68D6" w:rsidRDefault="00E872C6" w:rsidP="00E47AEC">
            <w:pPr>
              <w:spacing w:after="0"/>
              <w:jc w:val="center"/>
              <w:rPr>
                <w:rFonts w:ascii="Times New Roman" w:eastAsia="Times New Roman" w:hAnsi="Times New Roman" w:cs="Times New Roman"/>
                <w:b/>
                <w:sz w:val="20"/>
                <w:szCs w:val="20"/>
                <w:lang w:eastAsia="ru-RU"/>
              </w:rPr>
            </w:pPr>
            <w:r w:rsidRPr="004B68D6">
              <w:rPr>
                <w:rFonts w:ascii="Times New Roman" w:eastAsia="Times New Roman" w:hAnsi="Times New Roman" w:cs="Times New Roman"/>
                <w:b/>
                <w:sz w:val="20"/>
                <w:szCs w:val="20"/>
                <w:lang w:eastAsia="ru-RU"/>
              </w:rPr>
              <w:t>Наименование показателя (количество, площадь, кадастровая стоимость в разрезе категорий земельных участков)</w:t>
            </w:r>
          </w:p>
        </w:tc>
        <w:tc>
          <w:tcPr>
            <w:tcW w:w="3118" w:type="dxa"/>
            <w:gridSpan w:val="2"/>
          </w:tcPr>
          <w:p w14:paraId="689C29A5" w14:textId="77777777" w:rsidR="00E872C6" w:rsidRPr="004B68D6" w:rsidRDefault="00E872C6" w:rsidP="00E47AEC">
            <w:pPr>
              <w:spacing w:after="0"/>
              <w:jc w:val="center"/>
              <w:rPr>
                <w:rFonts w:ascii="Times New Roman" w:eastAsia="Times New Roman" w:hAnsi="Times New Roman" w:cs="Times New Roman"/>
                <w:b/>
                <w:sz w:val="20"/>
                <w:szCs w:val="20"/>
                <w:lang w:eastAsia="ru-RU"/>
              </w:rPr>
            </w:pPr>
            <w:r w:rsidRPr="004B68D6">
              <w:rPr>
                <w:rFonts w:ascii="Times New Roman" w:eastAsia="Times New Roman" w:hAnsi="Times New Roman" w:cs="Times New Roman"/>
                <w:b/>
                <w:sz w:val="20"/>
                <w:szCs w:val="20"/>
                <w:lang w:eastAsia="ru-RU"/>
              </w:rPr>
              <w:t>Значение по данным Реестра</w:t>
            </w:r>
          </w:p>
        </w:tc>
        <w:tc>
          <w:tcPr>
            <w:tcW w:w="1418" w:type="dxa"/>
            <w:vMerge w:val="restart"/>
          </w:tcPr>
          <w:p w14:paraId="49F69BD9" w14:textId="77777777" w:rsidR="00E872C6" w:rsidRPr="004B68D6" w:rsidRDefault="00E872C6" w:rsidP="00E47AEC">
            <w:pPr>
              <w:spacing w:after="0"/>
              <w:jc w:val="center"/>
              <w:rPr>
                <w:rFonts w:ascii="Times New Roman" w:eastAsia="Times New Roman" w:hAnsi="Times New Roman" w:cs="Times New Roman"/>
                <w:b/>
                <w:sz w:val="20"/>
                <w:szCs w:val="20"/>
                <w:lang w:eastAsia="ru-RU"/>
              </w:rPr>
            </w:pPr>
            <w:r w:rsidRPr="004B68D6">
              <w:rPr>
                <w:rFonts w:ascii="Times New Roman" w:eastAsia="Times New Roman" w:hAnsi="Times New Roman" w:cs="Times New Roman"/>
                <w:b/>
                <w:sz w:val="20"/>
                <w:szCs w:val="20"/>
                <w:lang w:eastAsia="ru-RU"/>
              </w:rPr>
              <w:t>Изменение (гр.3-гр2)</w:t>
            </w:r>
          </w:p>
        </w:tc>
      </w:tr>
      <w:tr w:rsidR="00E872C6" w:rsidRPr="00B81F5C" w14:paraId="48DE9C10" w14:textId="77777777" w:rsidTr="001D0485">
        <w:trPr>
          <w:trHeight w:val="412"/>
        </w:trPr>
        <w:tc>
          <w:tcPr>
            <w:tcW w:w="4815" w:type="dxa"/>
            <w:vMerge/>
          </w:tcPr>
          <w:p w14:paraId="7D769EBB" w14:textId="77777777" w:rsidR="00E872C6" w:rsidRPr="004B68D6" w:rsidRDefault="00E872C6" w:rsidP="00E47AEC">
            <w:pPr>
              <w:spacing w:after="0"/>
              <w:jc w:val="center"/>
              <w:rPr>
                <w:rFonts w:ascii="Times New Roman" w:eastAsia="Times New Roman" w:hAnsi="Times New Roman" w:cs="Times New Roman"/>
                <w:b/>
                <w:sz w:val="20"/>
                <w:szCs w:val="20"/>
                <w:lang w:eastAsia="ru-RU"/>
              </w:rPr>
            </w:pPr>
          </w:p>
        </w:tc>
        <w:tc>
          <w:tcPr>
            <w:tcW w:w="1559" w:type="dxa"/>
          </w:tcPr>
          <w:p w14:paraId="4AB47667" w14:textId="77777777" w:rsidR="00E872C6" w:rsidRPr="004B68D6" w:rsidRDefault="00E872C6" w:rsidP="00E47AEC">
            <w:pPr>
              <w:spacing w:after="0"/>
              <w:jc w:val="center"/>
              <w:rPr>
                <w:rFonts w:ascii="Times New Roman" w:eastAsia="Times New Roman" w:hAnsi="Times New Roman" w:cs="Times New Roman"/>
                <w:b/>
                <w:sz w:val="20"/>
                <w:szCs w:val="20"/>
                <w:lang w:eastAsia="ru-RU"/>
              </w:rPr>
            </w:pPr>
            <w:r w:rsidRPr="004B68D6">
              <w:rPr>
                <w:rFonts w:ascii="Times New Roman" w:eastAsia="Times New Roman" w:hAnsi="Times New Roman" w:cs="Times New Roman"/>
                <w:b/>
                <w:sz w:val="20"/>
                <w:szCs w:val="20"/>
                <w:lang w:eastAsia="ru-RU"/>
              </w:rPr>
              <w:t>на 01.01.2018</w:t>
            </w:r>
          </w:p>
        </w:tc>
        <w:tc>
          <w:tcPr>
            <w:tcW w:w="1559" w:type="dxa"/>
          </w:tcPr>
          <w:p w14:paraId="082F1AAC" w14:textId="77777777" w:rsidR="00E872C6" w:rsidRPr="004B68D6" w:rsidRDefault="00E872C6" w:rsidP="00E47AEC">
            <w:pPr>
              <w:spacing w:after="0"/>
              <w:jc w:val="center"/>
              <w:rPr>
                <w:rFonts w:ascii="Times New Roman" w:eastAsia="Times New Roman" w:hAnsi="Times New Roman" w:cs="Times New Roman"/>
                <w:b/>
                <w:sz w:val="20"/>
                <w:szCs w:val="20"/>
                <w:lang w:eastAsia="ru-RU"/>
              </w:rPr>
            </w:pPr>
            <w:r w:rsidRPr="004B68D6">
              <w:rPr>
                <w:rFonts w:ascii="Times New Roman" w:eastAsia="Times New Roman" w:hAnsi="Times New Roman" w:cs="Times New Roman"/>
                <w:b/>
                <w:sz w:val="20"/>
                <w:szCs w:val="20"/>
                <w:lang w:eastAsia="ru-RU"/>
              </w:rPr>
              <w:t>на 01.01.2020</w:t>
            </w:r>
          </w:p>
        </w:tc>
        <w:tc>
          <w:tcPr>
            <w:tcW w:w="1418" w:type="dxa"/>
            <w:vMerge/>
          </w:tcPr>
          <w:p w14:paraId="121EF661" w14:textId="77777777" w:rsidR="00E872C6" w:rsidRPr="004B68D6" w:rsidRDefault="00E872C6" w:rsidP="00E47AEC">
            <w:pPr>
              <w:spacing w:after="0"/>
              <w:jc w:val="center"/>
              <w:rPr>
                <w:rFonts w:ascii="Times New Roman" w:eastAsia="Times New Roman" w:hAnsi="Times New Roman" w:cs="Times New Roman"/>
                <w:b/>
                <w:sz w:val="20"/>
                <w:szCs w:val="20"/>
                <w:lang w:eastAsia="ru-RU"/>
              </w:rPr>
            </w:pPr>
          </w:p>
        </w:tc>
      </w:tr>
      <w:tr w:rsidR="00E872C6" w:rsidRPr="00B81F5C" w14:paraId="03A248D1" w14:textId="77777777" w:rsidTr="001D0485">
        <w:tc>
          <w:tcPr>
            <w:tcW w:w="4815" w:type="dxa"/>
          </w:tcPr>
          <w:p w14:paraId="1F15EDD4" w14:textId="77777777" w:rsidR="00E872C6" w:rsidRPr="004B68D6" w:rsidRDefault="00E872C6" w:rsidP="00E47AEC">
            <w:pPr>
              <w:spacing w:after="0"/>
              <w:ind w:left="29"/>
              <w:contextualSpacing/>
              <w:jc w:val="center"/>
              <w:rPr>
                <w:rFonts w:ascii="Times New Roman" w:eastAsia="Times New Roman" w:hAnsi="Times New Roman" w:cs="Times New Roman"/>
                <w:sz w:val="20"/>
                <w:szCs w:val="20"/>
                <w:lang w:eastAsia="ru-RU"/>
              </w:rPr>
            </w:pPr>
            <w:r w:rsidRPr="004B68D6">
              <w:rPr>
                <w:rFonts w:ascii="Times New Roman" w:eastAsia="Times New Roman" w:hAnsi="Times New Roman" w:cs="Times New Roman"/>
                <w:sz w:val="20"/>
                <w:szCs w:val="20"/>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7519397" w14:textId="77777777" w:rsidR="00E872C6" w:rsidRPr="004B68D6" w:rsidRDefault="00E872C6" w:rsidP="00E47AEC">
            <w:pPr>
              <w:spacing w:after="0"/>
              <w:jc w:val="center"/>
              <w:rPr>
                <w:rFonts w:ascii="Times New Roman" w:hAnsi="Times New Roman" w:cs="Times New Roman"/>
                <w:bCs/>
                <w:sz w:val="20"/>
                <w:szCs w:val="20"/>
              </w:rPr>
            </w:pPr>
            <w:r w:rsidRPr="004B68D6">
              <w:rPr>
                <w:rFonts w:ascii="Times New Roman" w:hAnsi="Times New Roman" w:cs="Times New Roman"/>
                <w:bCs/>
                <w:sz w:val="20"/>
                <w:szCs w:val="20"/>
              </w:rPr>
              <w:t>2</w:t>
            </w:r>
          </w:p>
        </w:tc>
        <w:tc>
          <w:tcPr>
            <w:tcW w:w="1559" w:type="dxa"/>
            <w:tcBorders>
              <w:top w:val="single" w:sz="4" w:space="0" w:color="auto"/>
              <w:left w:val="nil"/>
              <w:bottom w:val="single" w:sz="4" w:space="0" w:color="auto"/>
              <w:right w:val="single" w:sz="4" w:space="0" w:color="auto"/>
            </w:tcBorders>
            <w:shd w:val="clear" w:color="auto" w:fill="auto"/>
          </w:tcPr>
          <w:p w14:paraId="7F97DCD2" w14:textId="77777777" w:rsidR="00E872C6" w:rsidRPr="004B68D6" w:rsidRDefault="00E872C6" w:rsidP="00E47AEC">
            <w:pPr>
              <w:spacing w:after="0"/>
              <w:jc w:val="center"/>
              <w:rPr>
                <w:rFonts w:ascii="Times New Roman" w:hAnsi="Times New Roman" w:cs="Times New Roman"/>
                <w:bCs/>
                <w:sz w:val="20"/>
                <w:szCs w:val="20"/>
              </w:rPr>
            </w:pPr>
            <w:r w:rsidRPr="004B68D6">
              <w:rPr>
                <w:rFonts w:ascii="Times New Roman" w:hAnsi="Times New Roman" w:cs="Times New Roman"/>
                <w:bCs/>
                <w:sz w:val="20"/>
                <w:szCs w:val="20"/>
              </w:rPr>
              <w:t>3</w:t>
            </w:r>
          </w:p>
        </w:tc>
        <w:tc>
          <w:tcPr>
            <w:tcW w:w="1418" w:type="dxa"/>
            <w:tcBorders>
              <w:top w:val="single" w:sz="4" w:space="0" w:color="auto"/>
              <w:left w:val="nil"/>
              <w:bottom w:val="single" w:sz="4" w:space="0" w:color="auto"/>
              <w:right w:val="single" w:sz="4" w:space="0" w:color="auto"/>
            </w:tcBorders>
          </w:tcPr>
          <w:p w14:paraId="7FFF63BD" w14:textId="77777777" w:rsidR="00E872C6" w:rsidRPr="004B68D6" w:rsidRDefault="00E872C6" w:rsidP="00E47AEC">
            <w:pPr>
              <w:spacing w:after="0"/>
              <w:jc w:val="center"/>
              <w:rPr>
                <w:rFonts w:ascii="Times New Roman" w:hAnsi="Times New Roman" w:cs="Times New Roman"/>
                <w:bCs/>
                <w:sz w:val="20"/>
                <w:szCs w:val="20"/>
              </w:rPr>
            </w:pPr>
            <w:r w:rsidRPr="004B68D6">
              <w:rPr>
                <w:rFonts w:ascii="Times New Roman" w:hAnsi="Times New Roman" w:cs="Times New Roman"/>
                <w:bCs/>
                <w:sz w:val="20"/>
                <w:szCs w:val="20"/>
              </w:rPr>
              <w:t>4</w:t>
            </w:r>
          </w:p>
        </w:tc>
      </w:tr>
      <w:tr w:rsidR="00E872C6" w:rsidRPr="00B81F5C" w14:paraId="4B17D148" w14:textId="77777777" w:rsidTr="001D0485">
        <w:tc>
          <w:tcPr>
            <w:tcW w:w="4815" w:type="dxa"/>
          </w:tcPr>
          <w:p w14:paraId="03D036D9" w14:textId="77777777" w:rsidR="00E872C6" w:rsidRPr="004B68D6" w:rsidRDefault="00E872C6" w:rsidP="00E47AEC">
            <w:pPr>
              <w:spacing w:after="0"/>
              <w:contextualSpacing/>
              <w:jc w:val="both"/>
              <w:rPr>
                <w:rFonts w:ascii="Times New Roman" w:eastAsia="Times New Roman" w:hAnsi="Times New Roman" w:cs="Times New Roman"/>
                <w:b/>
                <w:sz w:val="20"/>
                <w:szCs w:val="20"/>
                <w:lang w:eastAsia="ru-RU"/>
              </w:rPr>
            </w:pPr>
            <w:r w:rsidRPr="004B68D6">
              <w:rPr>
                <w:rFonts w:ascii="Times New Roman" w:eastAsia="Times New Roman" w:hAnsi="Times New Roman" w:cs="Times New Roman"/>
                <w:b/>
                <w:sz w:val="20"/>
                <w:szCs w:val="20"/>
                <w:lang w:eastAsia="ru-RU"/>
              </w:rPr>
              <w:t xml:space="preserve">1. Количество земельных участков муниципальной собственности (единиц), в том числе (по категориям): </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5D4C9CB" w14:textId="77777777" w:rsidR="00E872C6" w:rsidRPr="004B68D6" w:rsidRDefault="00E872C6" w:rsidP="00E47AEC">
            <w:pPr>
              <w:spacing w:after="0"/>
              <w:jc w:val="center"/>
              <w:rPr>
                <w:rFonts w:ascii="Times New Roman" w:hAnsi="Times New Roman" w:cs="Times New Roman"/>
                <w:b/>
                <w:bCs/>
                <w:sz w:val="20"/>
                <w:szCs w:val="20"/>
              </w:rPr>
            </w:pPr>
            <w:r>
              <w:rPr>
                <w:rFonts w:ascii="Times New Roman" w:hAnsi="Times New Roman" w:cs="Times New Roman"/>
                <w:b/>
                <w:bCs/>
                <w:sz w:val="20"/>
                <w:szCs w:val="20"/>
              </w:rPr>
              <w:t>65</w:t>
            </w:r>
          </w:p>
        </w:tc>
        <w:tc>
          <w:tcPr>
            <w:tcW w:w="1559" w:type="dxa"/>
            <w:tcBorders>
              <w:top w:val="single" w:sz="4" w:space="0" w:color="auto"/>
              <w:left w:val="nil"/>
              <w:bottom w:val="single" w:sz="4" w:space="0" w:color="auto"/>
              <w:right w:val="single" w:sz="4" w:space="0" w:color="auto"/>
            </w:tcBorders>
            <w:shd w:val="clear" w:color="auto" w:fill="auto"/>
          </w:tcPr>
          <w:p w14:paraId="2F4E5BF8" w14:textId="77777777" w:rsidR="00E872C6" w:rsidRPr="004B68D6" w:rsidRDefault="00E872C6" w:rsidP="00E47AEC">
            <w:pPr>
              <w:spacing w:after="0"/>
              <w:jc w:val="center"/>
              <w:rPr>
                <w:rFonts w:ascii="Times New Roman" w:hAnsi="Times New Roman" w:cs="Times New Roman"/>
                <w:b/>
                <w:bCs/>
                <w:sz w:val="20"/>
                <w:szCs w:val="20"/>
              </w:rPr>
            </w:pPr>
            <w:r>
              <w:rPr>
                <w:rFonts w:ascii="Times New Roman" w:hAnsi="Times New Roman" w:cs="Times New Roman"/>
                <w:b/>
                <w:bCs/>
                <w:sz w:val="20"/>
                <w:szCs w:val="20"/>
              </w:rPr>
              <w:t>76</w:t>
            </w:r>
          </w:p>
        </w:tc>
        <w:tc>
          <w:tcPr>
            <w:tcW w:w="1418" w:type="dxa"/>
            <w:tcBorders>
              <w:top w:val="single" w:sz="4" w:space="0" w:color="auto"/>
              <w:left w:val="nil"/>
              <w:bottom w:val="single" w:sz="4" w:space="0" w:color="auto"/>
              <w:right w:val="single" w:sz="4" w:space="0" w:color="auto"/>
            </w:tcBorders>
          </w:tcPr>
          <w:p w14:paraId="6C2B1028" w14:textId="77777777" w:rsidR="00E872C6" w:rsidRPr="004B68D6" w:rsidRDefault="00E872C6" w:rsidP="00E47AEC">
            <w:pPr>
              <w:spacing w:after="0"/>
              <w:jc w:val="center"/>
              <w:rPr>
                <w:rFonts w:ascii="Times New Roman" w:hAnsi="Times New Roman" w:cs="Times New Roman"/>
                <w:b/>
                <w:bCs/>
                <w:sz w:val="20"/>
                <w:szCs w:val="20"/>
              </w:rPr>
            </w:pPr>
            <w:r>
              <w:rPr>
                <w:rFonts w:ascii="Times New Roman" w:hAnsi="Times New Roman" w:cs="Times New Roman"/>
                <w:b/>
                <w:bCs/>
                <w:sz w:val="20"/>
                <w:szCs w:val="20"/>
              </w:rPr>
              <w:t>11</w:t>
            </w:r>
          </w:p>
        </w:tc>
      </w:tr>
      <w:tr w:rsidR="00E872C6" w:rsidRPr="00B81F5C" w14:paraId="4239032F" w14:textId="77777777" w:rsidTr="001D0485">
        <w:tc>
          <w:tcPr>
            <w:tcW w:w="4815" w:type="dxa"/>
          </w:tcPr>
          <w:p w14:paraId="6BC48FA5" w14:textId="77777777" w:rsidR="00E872C6" w:rsidRPr="004B68D6" w:rsidRDefault="00E872C6" w:rsidP="00E47AEC">
            <w:pPr>
              <w:spacing w:after="0"/>
              <w:jc w:val="both"/>
              <w:rPr>
                <w:rFonts w:ascii="Times New Roman" w:eastAsia="Times New Roman" w:hAnsi="Times New Roman" w:cs="Times New Roman"/>
                <w:sz w:val="20"/>
                <w:szCs w:val="20"/>
                <w:lang w:eastAsia="ru-RU"/>
              </w:rPr>
            </w:pPr>
            <w:r w:rsidRPr="004B68D6">
              <w:rPr>
                <w:rFonts w:ascii="Times New Roman" w:eastAsia="Times New Roman" w:hAnsi="Times New Roman" w:cs="Times New Roman"/>
                <w:sz w:val="20"/>
                <w:szCs w:val="20"/>
                <w:lang w:eastAsia="ru-RU"/>
              </w:rPr>
              <w:t>1.1 Земли населенных пунктов</w:t>
            </w:r>
          </w:p>
        </w:tc>
        <w:tc>
          <w:tcPr>
            <w:tcW w:w="1559" w:type="dxa"/>
            <w:tcBorders>
              <w:top w:val="nil"/>
              <w:left w:val="single" w:sz="4" w:space="0" w:color="auto"/>
              <w:bottom w:val="single" w:sz="4" w:space="0" w:color="auto"/>
              <w:right w:val="single" w:sz="4" w:space="0" w:color="auto"/>
            </w:tcBorders>
            <w:shd w:val="clear" w:color="auto" w:fill="auto"/>
          </w:tcPr>
          <w:p w14:paraId="6EC79AA2"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64</w:t>
            </w:r>
          </w:p>
        </w:tc>
        <w:tc>
          <w:tcPr>
            <w:tcW w:w="1559" w:type="dxa"/>
            <w:tcBorders>
              <w:top w:val="nil"/>
              <w:left w:val="nil"/>
              <w:bottom w:val="single" w:sz="4" w:space="0" w:color="auto"/>
              <w:right w:val="single" w:sz="4" w:space="0" w:color="auto"/>
            </w:tcBorders>
            <w:shd w:val="clear" w:color="auto" w:fill="auto"/>
          </w:tcPr>
          <w:p w14:paraId="7A84360E"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75</w:t>
            </w:r>
          </w:p>
        </w:tc>
        <w:tc>
          <w:tcPr>
            <w:tcW w:w="1418" w:type="dxa"/>
            <w:tcBorders>
              <w:top w:val="nil"/>
              <w:left w:val="nil"/>
              <w:bottom w:val="single" w:sz="4" w:space="0" w:color="auto"/>
              <w:right w:val="single" w:sz="4" w:space="0" w:color="auto"/>
            </w:tcBorders>
          </w:tcPr>
          <w:p w14:paraId="3D1AA502"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11</w:t>
            </w:r>
          </w:p>
        </w:tc>
      </w:tr>
      <w:tr w:rsidR="00E872C6" w:rsidRPr="00B81F5C" w14:paraId="026C2BC5" w14:textId="77777777" w:rsidTr="001D0485">
        <w:tc>
          <w:tcPr>
            <w:tcW w:w="4815" w:type="dxa"/>
          </w:tcPr>
          <w:p w14:paraId="203C0A87" w14:textId="77777777" w:rsidR="00E872C6" w:rsidRPr="004B68D6" w:rsidRDefault="00E872C6" w:rsidP="00E47AEC">
            <w:pPr>
              <w:spacing w:after="0"/>
              <w:jc w:val="both"/>
              <w:rPr>
                <w:rFonts w:ascii="Times New Roman" w:eastAsia="Times New Roman" w:hAnsi="Times New Roman" w:cs="Times New Roman"/>
                <w:sz w:val="20"/>
                <w:szCs w:val="20"/>
                <w:lang w:eastAsia="ru-RU"/>
              </w:rPr>
            </w:pPr>
            <w:r w:rsidRPr="004B68D6">
              <w:rPr>
                <w:rFonts w:ascii="Times New Roman" w:eastAsia="Times New Roman" w:hAnsi="Times New Roman" w:cs="Times New Roman"/>
                <w:sz w:val="20"/>
                <w:szCs w:val="20"/>
                <w:lang w:eastAsia="ru-RU"/>
              </w:rPr>
              <w:t>1.2 Земли промышленности и иного специального назначения</w:t>
            </w:r>
          </w:p>
        </w:tc>
        <w:tc>
          <w:tcPr>
            <w:tcW w:w="1559" w:type="dxa"/>
            <w:tcBorders>
              <w:top w:val="nil"/>
              <w:left w:val="single" w:sz="4" w:space="0" w:color="auto"/>
              <w:bottom w:val="single" w:sz="4" w:space="0" w:color="auto"/>
              <w:right w:val="single" w:sz="4" w:space="0" w:color="auto"/>
            </w:tcBorders>
            <w:shd w:val="clear" w:color="auto" w:fill="auto"/>
          </w:tcPr>
          <w:p w14:paraId="3A6C9876" w14:textId="77777777" w:rsidR="00E872C6" w:rsidRPr="004B68D6" w:rsidRDefault="00E872C6" w:rsidP="00E47AEC">
            <w:pPr>
              <w:spacing w:after="0"/>
              <w:jc w:val="center"/>
              <w:rPr>
                <w:rFonts w:ascii="Times New Roman" w:hAnsi="Times New Roman" w:cs="Times New Roman"/>
                <w:sz w:val="20"/>
                <w:szCs w:val="20"/>
              </w:rPr>
            </w:pPr>
            <w:r w:rsidRPr="004B68D6">
              <w:rPr>
                <w:rFonts w:ascii="Times New Roman" w:hAnsi="Times New Roman" w:cs="Times New Roman"/>
                <w:sz w:val="20"/>
                <w:szCs w:val="20"/>
              </w:rPr>
              <w:t>1</w:t>
            </w:r>
          </w:p>
        </w:tc>
        <w:tc>
          <w:tcPr>
            <w:tcW w:w="1559" w:type="dxa"/>
            <w:tcBorders>
              <w:top w:val="nil"/>
              <w:left w:val="nil"/>
              <w:bottom w:val="single" w:sz="4" w:space="0" w:color="auto"/>
              <w:right w:val="single" w:sz="4" w:space="0" w:color="auto"/>
            </w:tcBorders>
            <w:shd w:val="clear" w:color="auto" w:fill="auto"/>
          </w:tcPr>
          <w:p w14:paraId="7321C247" w14:textId="77777777" w:rsidR="00E872C6" w:rsidRPr="004B68D6" w:rsidRDefault="00E872C6" w:rsidP="00E47AEC">
            <w:pPr>
              <w:spacing w:after="0"/>
              <w:jc w:val="center"/>
              <w:rPr>
                <w:rFonts w:ascii="Times New Roman" w:hAnsi="Times New Roman" w:cs="Times New Roman"/>
                <w:sz w:val="20"/>
                <w:szCs w:val="20"/>
              </w:rPr>
            </w:pPr>
            <w:r w:rsidRPr="004B68D6">
              <w:rPr>
                <w:rFonts w:ascii="Times New Roman" w:hAnsi="Times New Roman" w:cs="Times New Roman"/>
                <w:sz w:val="20"/>
                <w:szCs w:val="20"/>
              </w:rPr>
              <w:t>1</w:t>
            </w:r>
          </w:p>
        </w:tc>
        <w:tc>
          <w:tcPr>
            <w:tcW w:w="1418" w:type="dxa"/>
            <w:tcBorders>
              <w:top w:val="nil"/>
              <w:left w:val="nil"/>
              <w:bottom w:val="single" w:sz="4" w:space="0" w:color="auto"/>
              <w:right w:val="single" w:sz="4" w:space="0" w:color="auto"/>
            </w:tcBorders>
          </w:tcPr>
          <w:p w14:paraId="71270EB5"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0</w:t>
            </w:r>
          </w:p>
        </w:tc>
      </w:tr>
      <w:tr w:rsidR="00E872C6" w:rsidRPr="00B81F5C" w14:paraId="35A5AC19" w14:textId="77777777" w:rsidTr="001D0485">
        <w:tc>
          <w:tcPr>
            <w:tcW w:w="4815" w:type="dxa"/>
          </w:tcPr>
          <w:p w14:paraId="0AD7DB58" w14:textId="77777777" w:rsidR="00E872C6" w:rsidRPr="004B68D6" w:rsidRDefault="00E872C6" w:rsidP="00E47AEC">
            <w:pPr>
              <w:spacing w:after="0"/>
              <w:jc w:val="both"/>
              <w:rPr>
                <w:rFonts w:ascii="Times New Roman" w:eastAsia="Times New Roman" w:hAnsi="Times New Roman" w:cs="Times New Roman"/>
                <w:b/>
                <w:sz w:val="20"/>
                <w:szCs w:val="20"/>
                <w:lang w:eastAsia="ru-RU"/>
              </w:rPr>
            </w:pPr>
            <w:r w:rsidRPr="004B68D6">
              <w:rPr>
                <w:rFonts w:ascii="Times New Roman" w:eastAsia="Times New Roman" w:hAnsi="Times New Roman" w:cs="Times New Roman"/>
                <w:b/>
                <w:sz w:val="20"/>
                <w:szCs w:val="20"/>
                <w:lang w:eastAsia="ru-RU"/>
              </w:rPr>
              <w:t>2. Площадь земельных участков муниципальной собственности (кв. м), в том числе (по категориям):</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60669FC" w14:textId="77777777" w:rsidR="00E872C6" w:rsidRPr="004B68D6" w:rsidRDefault="00E872C6" w:rsidP="00E47AEC">
            <w:pPr>
              <w:spacing w:after="0"/>
              <w:jc w:val="center"/>
              <w:rPr>
                <w:rFonts w:ascii="Times New Roman" w:hAnsi="Times New Roman" w:cs="Times New Roman"/>
                <w:b/>
                <w:bCs/>
                <w:sz w:val="20"/>
                <w:szCs w:val="20"/>
              </w:rPr>
            </w:pPr>
            <w:r>
              <w:rPr>
                <w:rFonts w:ascii="Times New Roman" w:hAnsi="Times New Roman" w:cs="Times New Roman"/>
                <w:b/>
                <w:bCs/>
                <w:sz w:val="20"/>
                <w:szCs w:val="20"/>
              </w:rPr>
              <w:t>793 690,0</w:t>
            </w:r>
          </w:p>
        </w:tc>
        <w:tc>
          <w:tcPr>
            <w:tcW w:w="1559" w:type="dxa"/>
            <w:tcBorders>
              <w:top w:val="single" w:sz="4" w:space="0" w:color="auto"/>
              <w:left w:val="nil"/>
              <w:bottom w:val="single" w:sz="4" w:space="0" w:color="auto"/>
              <w:right w:val="single" w:sz="4" w:space="0" w:color="auto"/>
            </w:tcBorders>
            <w:shd w:val="clear" w:color="auto" w:fill="auto"/>
          </w:tcPr>
          <w:p w14:paraId="0F1C96B2" w14:textId="77777777" w:rsidR="00E872C6" w:rsidRPr="004B68D6" w:rsidRDefault="00E872C6" w:rsidP="00E47AEC">
            <w:pPr>
              <w:spacing w:after="0"/>
              <w:jc w:val="center"/>
              <w:rPr>
                <w:rFonts w:ascii="Times New Roman" w:hAnsi="Times New Roman" w:cs="Times New Roman"/>
                <w:b/>
                <w:bCs/>
                <w:sz w:val="20"/>
                <w:szCs w:val="20"/>
              </w:rPr>
            </w:pPr>
            <w:r>
              <w:rPr>
                <w:rFonts w:ascii="Times New Roman" w:hAnsi="Times New Roman" w:cs="Times New Roman"/>
                <w:b/>
                <w:bCs/>
                <w:sz w:val="20"/>
                <w:szCs w:val="20"/>
              </w:rPr>
              <w:t>4 658 899,0</w:t>
            </w:r>
          </w:p>
        </w:tc>
        <w:tc>
          <w:tcPr>
            <w:tcW w:w="1418" w:type="dxa"/>
            <w:tcBorders>
              <w:top w:val="single" w:sz="4" w:space="0" w:color="auto"/>
              <w:left w:val="nil"/>
              <w:bottom w:val="single" w:sz="4" w:space="0" w:color="auto"/>
              <w:right w:val="single" w:sz="4" w:space="0" w:color="auto"/>
            </w:tcBorders>
          </w:tcPr>
          <w:p w14:paraId="56CDF10F" w14:textId="77777777" w:rsidR="00E872C6" w:rsidRPr="004B68D6" w:rsidRDefault="00E872C6" w:rsidP="00E47AEC">
            <w:pPr>
              <w:spacing w:after="0"/>
              <w:jc w:val="center"/>
              <w:rPr>
                <w:rFonts w:ascii="Times New Roman" w:hAnsi="Times New Roman" w:cs="Times New Roman"/>
                <w:b/>
                <w:bCs/>
                <w:sz w:val="20"/>
                <w:szCs w:val="20"/>
              </w:rPr>
            </w:pPr>
            <w:r>
              <w:rPr>
                <w:rFonts w:ascii="Times New Roman" w:hAnsi="Times New Roman" w:cs="Times New Roman"/>
                <w:b/>
                <w:bCs/>
                <w:sz w:val="20"/>
                <w:szCs w:val="20"/>
              </w:rPr>
              <w:t>3 865 209,0</w:t>
            </w:r>
          </w:p>
        </w:tc>
      </w:tr>
      <w:tr w:rsidR="00E872C6" w:rsidRPr="00B81F5C" w14:paraId="6C66EC72" w14:textId="77777777" w:rsidTr="001D0485">
        <w:tc>
          <w:tcPr>
            <w:tcW w:w="4815" w:type="dxa"/>
          </w:tcPr>
          <w:p w14:paraId="2FC7FC92" w14:textId="77777777" w:rsidR="00E872C6" w:rsidRPr="004B68D6" w:rsidRDefault="00E872C6" w:rsidP="00E47AEC">
            <w:pPr>
              <w:spacing w:after="0"/>
              <w:jc w:val="both"/>
              <w:rPr>
                <w:rFonts w:ascii="Times New Roman" w:eastAsia="Times New Roman" w:hAnsi="Times New Roman" w:cs="Times New Roman"/>
                <w:sz w:val="20"/>
                <w:szCs w:val="20"/>
                <w:lang w:eastAsia="ru-RU"/>
              </w:rPr>
            </w:pPr>
            <w:r w:rsidRPr="004B68D6">
              <w:rPr>
                <w:rFonts w:ascii="Times New Roman" w:eastAsia="Times New Roman" w:hAnsi="Times New Roman" w:cs="Times New Roman"/>
                <w:sz w:val="20"/>
                <w:szCs w:val="20"/>
                <w:lang w:eastAsia="ru-RU"/>
              </w:rPr>
              <w:t>2.1 Земли населенных пунктов</w:t>
            </w:r>
          </w:p>
        </w:tc>
        <w:tc>
          <w:tcPr>
            <w:tcW w:w="1559" w:type="dxa"/>
            <w:tcBorders>
              <w:top w:val="nil"/>
              <w:left w:val="single" w:sz="4" w:space="0" w:color="auto"/>
              <w:bottom w:val="single" w:sz="4" w:space="0" w:color="auto"/>
              <w:right w:val="single" w:sz="4" w:space="0" w:color="auto"/>
            </w:tcBorders>
            <w:shd w:val="clear" w:color="auto" w:fill="auto"/>
          </w:tcPr>
          <w:p w14:paraId="26313D70"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776 431,0</w:t>
            </w:r>
          </w:p>
        </w:tc>
        <w:tc>
          <w:tcPr>
            <w:tcW w:w="1559" w:type="dxa"/>
            <w:tcBorders>
              <w:top w:val="nil"/>
              <w:left w:val="nil"/>
              <w:bottom w:val="single" w:sz="4" w:space="0" w:color="auto"/>
              <w:right w:val="single" w:sz="4" w:space="0" w:color="auto"/>
            </w:tcBorders>
            <w:shd w:val="clear" w:color="auto" w:fill="auto"/>
          </w:tcPr>
          <w:p w14:paraId="4A0EC7B4"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4 641 640,0</w:t>
            </w:r>
          </w:p>
        </w:tc>
        <w:tc>
          <w:tcPr>
            <w:tcW w:w="1418" w:type="dxa"/>
            <w:tcBorders>
              <w:top w:val="nil"/>
              <w:left w:val="nil"/>
              <w:bottom w:val="single" w:sz="4" w:space="0" w:color="auto"/>
              <w:right w:val="single" w:sz="4" w:space="0" w:color="auto"/>
            </w:tcBorders>
          </w:tcPr>
          <w:p w14:paraId="34103250"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3 865 209,0</w:t>
            </w:r>
          </w:p>
        </w:tc>
      </w:tr>
      <w:tr w:rsidR="00E872C6" w:rsidRPr="00B81F5C" w14:paraId="6FA265AD" w14:textId="77777777" w:rsidTr="001D0485">
        <w:tc>
          <w:tcPr>
            <w:tcW w:w="4815" w:type="dxa"/>
          </w:tcPr>
          <w:p w14:paraId="4389B2E5" w14:textId="77777777" w:rsidR="00E872C6" w:rsidRPr="004B68D6" w:rsidRDefault="00E872C6" w:rsidP="00E47AEC">
            <w:pPr>
              <w:spacing w:after="0"/>
              <w:jc w:val="both"/>
              <w:rPr>
                <w:rFonts w:ascii="Times New Roman" w:eastAsia="Times New Roman" w:hAnsi="Times New Roman" w:cs="Times New Roman"/>
                <w:sz w:val="20"/>
                <w:szCs w:val="20"/>
                <w:lang w:eastAsia="ru-RU"/>
              </w:rPr>
            </w:pPr>
            <w:r w:rsidRPr="004B68D6">
              <w:rPr>
                <w:rFonts w:ascii="Times New Roman" w:eastAsia="Times New Roman" w:hAnsi="Times New Roman" w:cs="Times New Roman"/>
                <w:sz w:val="20"/>
                <w:szCs w:val="20"/>
                <w:lang w:eastAsia="ru-RU"/>
              </w:rPr>
              <w:t>2.2 Земли промышленности и иного специального назначения</w:t>
            </w:r>
          </w:p>
        </w:tc>
        <w:tc>
          <w:tcPr>
            <w:tcW w:w="1559" w:type="dxa"/>
            <w:tcBorders>
              <w:top w:val="nil"/>
              <w:left w:val="single" w:sz="4" w:space="0" w:color="auto"/>
              <w:bottom w:val="single" w:sz="4" w:space="0" w:color="auto"/>
              <w:right w:val="single" w:sz="4" w:space="0" w:color="auto"/>
            </w:tcBorders>
            <w:shd w:val="clear" w:color="auto" w:fill="auto"/>
          </w:tcPr>
          <w:p w14:paraId="14A0E12C"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17 259,0</w:t>
            </w:r>
          </w:p>
        </w:tc>
        <w:tc>
          <w:tcPr>
            <w:tcW w:w="1559" w:type="dxa"/>
            <w:tcBorders>
              <w:top w:val="nil"/>
              <w:left w:val="nil"/>
              <w:bottom w:val="single" w:sz="4" w:space="0" w:color="auto"/>
              <w:right w:val="single" w:sz="4" w:space="0" w:color="auto"/>
            </w:tcBorders>
            <w:shd w:val="clear" w:color="auto" w:fill="auto"/>
          </w:tcPr>
          <w:p w14:paraId="7AEB10A0"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17 259,0</w:t>
            </w:r>
          </w:p>
        </w:tc>
        <w:tc>
          <w:tcPr>
            <w:tcW w:w="1418" w:type="dxa"/>
            <w:tcBorders>
              <w:top w:val="nil"/>
              <w:left w:val="nil"/>
              <w:bottom w:val="single" w:sz="4" w:space="0" w:color="auto"/>
              <w:right w:val="single" w:sz="4" w:space="0" w:color="auto"/>
            </w:tcBorders>
          </w:tcPr>
          <w:p w14:paraId="26E9BA72"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0,0</w:t>
            </w:r>
          </w:p>
        </w:tc>
      </w:tr>
      <w:tr w:rsidR="00E872C6" w:rsidRPr="00B81F5C" w14:paraId="5C7FCD04" w14:textId="77777777" w:rsidTr="001D0485">
        <w:tc>
          <w:tcPr>
            <w:tcW w:w="4815" w:type="dxa"/>
          </w:tcPr>
          <w:p w14:paraId="44239BE1" w14:textId="77777777" w:rsidR="00E872C6" w:rsidRPr="004B68D6" w:rsidRDefault="00E872C6" w:rsidP="00E47AEC">
            <w:pPr>
              <w:spacing w:after="0"/>
              <w:jc w:val="both"/>
              <w:rPr>
                <w:rFonts w:ascii="Times New Roman" w:eastAsia="Times New Roman" w:hAnsi="Times New Roman" w:cs="Times New Roman"/>
                <w:b/>
                <w:sz w:val="20"/>
                <w:szCs w:val="20"/>
                <w:lang w:eastAsia="ru-RU"/>
              </w:rPr>
            </w:pPr>
            <w:r w:rsidRPr="004B68D6">
              <w:rPr>
                <w:rFonts w:ascii="Times New Roman" w:eastAsia="Times New Roman" w:hAnsi="Times New Roman" w:cs="Times New Roman"/>
                <w:b/>
                <w:sz w:val="20"/>
                <w:szCs w:val="20"/>
                <w:lang w:eastAsia="ru-RU"/>
              </w:rPr>
              <w:t xml:space="preserve">3. Кадастровая стоимость земельных участков муниципальной собственности </w:t>
            </w:r>
            <w:r w:rsidRPr="00C836D7">
              <w:rPr>
                <w:rFonts w:ascii="Times New Roman" w:eastAsia="Times New Roman" w:hAnsi="Times New Roman" w:cs="Times New Roman"/>
                <w:b/>
                <w:sz w:val="20"/>
                <w:szCs w:val="20"/>
                <w:lang w:eastAsia="ru-RU"/>
              </w:rPr>
              <w:t>(</w:t>
            </w:r>
            <w:r w:rsidRPr="0048261D">
              <w:rPr>
                <w:rFonts w:ascii="Times New Roman" w:eastAsia="Times New Roman" w:hAnsi="Times New Roman" w:cs="Times New Roman"/>
                <w:b/>
                <w:sz w:val="20"/>
                <w:szCs w:val="20"/>
                <w:lang w:eastAsia="ru-RU"/>
              </w:rPr>
              <w:t>руб.),</w:t>
            </w:r>
            <w:r w:rsidRPr="004B68D6">
              <w:rPr>
                <w:rFonts w:ascii="Times New Roman" w:eastAsia="Times New Roman" w:hAnsi="Times New Roman" w:cs="Times New Roman"/>
                <w:b/>
                <w:sz w:val="20"/>
                <w:szCs w:val="20"/>
                <w:lang w:eastAsia="ru-RU"/>
              </w:rPr>
              <w:t xml:space="preserve"> в том числе (по категориям): </w:t>
            </w:r>
          </w:p>
        </w:tc>
        <w:tc>
          <w:tcPr>
            <w:tcW w:w="1559" w:type="dxa"/>
            <w:tcBorders>
              <w:top w:val="nil"/>
              <w:left w:val="single" w:sz="4" w:space="0" w:color="auto"/>
              <w:bottom w:val="single" w:sz="4" w:space="0" w:color="auto"/>
              <w:right w:val="single" w:sz="4" w:space="0" w:color="auto"/>
            </w:tcBorders>
            <w:shd w:val="clear" w:color="auto" w:fill="auto"/>
          </w:tcPr>
          <w:p w14:paraId="251FCE4C" w14:textId="77777777" w:rsidR="00E872C6" w:rsidRPr="004B68D6" w:rsidRDefault="00E872C6" w:rsidP="00E47AEC">
            <w:pPr>
              <w:spacing w:after="0"/>
              <w:jc w:val="center"/>
              <w:rPr>
                <w:rFonts w:ascii="Times New Roman" w:hAnsi="Times New Roman" w:cs="Times New Roman"/>
                <w:b/>
                <w:bCs/>
                <w:sz w:val="20"/>
                <w:szCs w:val="20"/>
              </w:rPr>
            </w:pPr>
            <w:r>
              <w:rPr>
                <w:rFonts w:ascii="Times New Roman" w:hAnsi="Times New Roman" w:cs="Times New Roman"/>
                <w:b/>
                <w:bCs/>
                <w:sz w:val="20"/>
                <w:szCs w:val="20"/>
              </w:rPr>
              <w:t>859 249 438,63</w:t>
            </w:r>
          </w:p>
        </w:tc>
        <w:tc>
          <w:tcPr>
            <w:tcW w:w="1559" w:type="dxa"/>
            <w:tcBorders>
              <w:top w:val="nil"/>
              <w:left w:val="nil"/>
              <w:bottom w:val="single" w:sz="4" w:space="0" w:color="auto"/>
              <w:right w:val="single" w:sz="4" w:space="0" w:color="auto"/>
            </w:tcBorders>
            <w:shd w:val="clear" w:color="auto" w:fill="auto"/>
          </w:tcPr>
          <w:p w14:paraId="5039FEFE" w14:textId="77777777" w:rsidR="00E872C6" w:rsidRPr="0048261D" w:rsidRDefault="00E872C6" w:rsidP="00E47AEC">
            <w:pPr>
              <w:spacing w:after="0"/>
              <w:jc w:val="center"/>
              <w:rPr>
                <w:rFonts w:ascii="Times New Roman" w:hAnsi="Times New Roman" w:cs="Times New Roman"/>
                <w:b/>
                <w:bCs/>
                <w:sz w:val="20"/>
                <w:szCs w:val="20"/>
              </w:rPr>
            </w:pPr>
            <w:r w:rsidRPr="0048261D">
              <w:rPr>
                <w:rFonts w:ascii="Times New Roman" w:hAnsi="Times New Roman" w:cs="Times New Roman"/>
                <w:b/>
                <w:bCs/>
                <w:sz w:val="20"/>
                <w:szCs w:val="20"/>
              </w:rPr>
              <w:t>879 383 176,36</w:t>
            </w:r>
          </w:p>
        </w:tc>
        <w:tc>
          <w:tcPr>
            <w:tcW w:w="1418" w:type="dxa"/>
            <w:tcBorders>
              <w:top w:val="nil"/>
              <w:left w:val="nil"/>
              <w:bottom w:val="single" w:sz="4" w:space="0" w:color="auto"/>
              <w:right w:val="single" w:sz="4" w:space="0" w:color="auto"/>
            </w:tcBorders>
          </w:tcPr>
          <w:p w14:paraId="5BF837C1" w14:textId="77777777" w:rsidR="00E872C6" w:rsidRPr="004B68D6" w:rsidRDefault="00E872C6" w:rsidP="00E47AEC">
            <w:pPr>
              <w:spacing w:after="0"/>
              <w:jc w:val="center"/>
              <w:rPr>
                <w:rFonts w:ascii="Times New Roman" w:hAnsi="Times New Roman" w:cs="Times New Roman"/>
                <w:b/>
                <w:bCs/>
                <w:sz w:val="20"/>
                <w:szCs w:val="20"/>
              </w:rPr>
            </w:pPr>
            <w:r>
              <w:rPr>
                <w:rFonts w:ascii="Times New Roman" w:hAnsi="Times New Roman" w:cs="Times New Roman"/>
                <w:b/>
                <w:bCs/>
                <w:sz w:val="20"/>
                <w:szCs w:val="20"/>
              </w:rPr>
              <w:t>20 133 737,73</w:t>
            </w:r>
          </w:p>
        </w:tc>
      </w:tr>
      <w:tr w:rsidR="00E872C6" w:rsidRPr="00B81F5C" w14:paraId="737CDAD4" w14:textId="77777777" w:rsidTr="001D0485">
        <w:tc>
          <w:tcPr>
            <w:tcW w:w="4815" w:type="dxa"/>
          </w:tcPr>
          <w:p w14:paraId="2DE8ED7E" w14:textId="77777777" w:rsidR="00E872C6" w:rsidRPr="004B68D6" w:rsidRDefault="00E872C6" w:rsidP="00E47AEC">
            <w:pPr>
              <w:spacing w:after="0"/>
              <w:jc w:val="both"/>
              <w:rPr>
                <w:rFonts w:ascii="Times New Roman" w:eastAsia="Times New Roman" w:hAnsi="Times New Roman" w:cs="Times New Roman"/>
                <w:sz w:val="20"/>
                <w:szCs w:val="20"/>
                <w:lang w:eastAsia="ru-RU"/>
              </w:rPr>
            </w:pPr>
            <w:r w:rsidRPr="004B68D6">
              <w:rPr>
                <w:rFonts w:ascii="Times New Roman" w:eastAsia="Times New Roman" w:hAnsi="Times New Roman" w:cs="Times New Roman"/>
                <w:sz w:val="20"/>
                <w:szCs w:val="20"/>
                <w:lang w:eastAsia="ru-RU"/>
              </w:rPr>
              <w:t>3.1 Земли населенных пунктов</w:t>
            </w:r>
          </w:p>
        </w:tc>
        <w:tc>
          <w:tcPr>
            <w:tcW w:w="1559" w:type="dxa"/>
            <w:tcBorders>
              <w:top w:val="nil"/>
              <w:left w:val="single" w:sz="4" w:space="0" w:color="auto"/>
              <w:bottom w:val="single" w:sz="4" w:space="0" w:color="auto"/>
              <w:right w:val="single" w:sz="4" w:space="0" w:color="auto"/>
            </w:tcBorders>
            <w:shd w:val="clear" w:color="auto" w:fill="auto"/>
          </w:tcPr>
          <w:p w14:paraId="5BEBC8D9"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851 799 936,46</w:t>
            </w:r>
          </w:p>
        </w:tc>
        <w:tc>
          <w:tcPr>
            <w:tcW w:w="1559" w:type="dxa"/>
            <w:tcBorders>
              <w:top w:val="nil"/>
              <w:left w:val="nil"/>
              <w:bottom w:val="single" w:sz="4" w:space="0" w:color="auto"/>
              <w:right w:val="single" w:sz="4" w:space="0" w:color="auto"/>
            </w:tcBorders>
            <w:shd w:val="clear" w:color="auto" w:fill="auto"/>
          </w:tcPr>
          <w:p w14:paraId="7F851102" w14:textId="77777777" w:rsidR="00E872C6" w:rsidRPr="0048261D" w:rsidRDefault="00E872C6" w:rsidP="00E47AEC">
            <w:pPr>
              <w:spacing w:after="0"/>
              <w:jc w:val="center"/>
              <w:rPr>
                <w:rFonts w:ascii="Times New Roman" w:hAnsi="Times New Roman" w:cs="Times New Roman"/>
                <w:sz w:val="20"/>
                <w:szCs w:val="20"/>
              </w:rPr>
            </w:pPr>
            <w:r w:rsidRPr="0048261D">
              <w:rPr>
                <w:rFonts w:ascii="Times New Roman" w:hAnsi="Times New Roman" w:cs="Times New Roman"/>
                <w:sz w:val="20"/>
                <w:szCs w:val="20"/>
              </w:rPr>
              <w:t>871 933 674,19</w:t>
            </w:r>
          </w:p>
        </w:tc>
        <w:tc>
          <w:tcPr>
            <w:tcW w:w="1418" w:type="dxa"/>
            <w:tcBorders>
              <w:top w:val="nil"/>
              <w:left w:val="nil"/>
              <w:bottom w:val="single" w:sz="4" w:space="0" w:color="auto"/>
              <w:right w:val="single" w:sz="4" w:space="0" w:color="auto"/>
            </w:tcBorders>
          </w:tcPr>
          <w:p w14:paraId="2EEA7450"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20 133 737,73</w:t>
            </w:r>
          </w:p>
        </w:tc>
      </w:tr>
      <w:tr w:rsidR="00E872C6" w:rsidRPr="00B81F5C" w14:paraId="3BF4A54F" w14:textId="77777777" w:rsidTr="001D0485">
        <w:tc>
          <w:tcPr>
            <w:tcW w:w="4815" w:type="dxa"/>
          </w:tcPr>
          <w:p w14:paraId="17E3F8F2" w14:textId="77777777" w:rsidR="00E872C6" w:rsidRPr="004B68D6" w:rsidRDefault="00E872C6" w:rsidP="00E47AEC">
            <w:pPr>
              <w:spacing w:after="0"/>
              <w:jc w:val="both"/>
              <w:rPr>
                <w:rFonts w:ascii="Times New Roman" w:eastAsia="Times New Roman" w:hAnsi="Times New Roman" w:cs="Times New Roman"/>
                <w:sz w:val="20"/>
                <w:szCs w:val="20"/>
                <w:lang w:eastAsia="ru-RU"/>
              </w:rPr>
            </w:pPr>
            <w:r w:rsidRPr="004B68D6">
              <w:rPr>
                <w:rFonts w:ascii="Times New Roman" w:eastAsia="Times New Roman" w:hAnsi="Times New Roman" w:cs="Times New Roman"/>
                <w:sz w:val="20"/>
                <w:szCs w:val="20"/>
                <w:lang w:eastAsia="ru-RU"/>
              </w:rPr>
              <w:t>3.2 Земли промышленности и иного специального назначения</w:t>
            </w:r>
          </w:p>
        </w:tc>
        <w:tc>
          <w:tcPr>
            <w:tcW w:w="1559" w:type="dxa"/>
            <w:tcBorders>
              <w:top w:val="nil"/>
              <w:left w:val="single" w:sz="4" w:space="0" w:color="auto"/>
              <w:bottom w:val="single" w:sz="4" w:space="0" w:color="auto"/>
              <w:right w:val="single" w:sz="4" w:space="0" w:color="auto"/>
            </w:tcBorders>
            <w:shd w:val="clear" w:color="auto" w:fill="auto"/>
          </w:tcPr>
          <w:p w14:paraId="1FD20E31"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7 449 502,17</w:t>
            </w:r>
          </w:p>
        </w:tc>
        <w:tc>
          <w:tcPr>
            <w:tcW w:w="1559" w:type="dxa"/>
            <w:tcBorders>
              <w:top w:val="nil"/>
              <w:left w:val="nil"/>
              <w:bottom w:val="single" w:sz="4" w:space="0" w:color="auto"/>
              <w:right w:val="single" w:sz="4" w:space="0" w:color="auto"/>
            </w:tcBorders>
            <w:shd w:val="clear" w:color="auto" w:fill="auto"/>
          </w:tcPr>
          <w:p w14:paraId="58774311"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7 449 502,17</w:t>
            </w:r>
          </w:p>
        </w:tc>
        <w:tc>
          <w:tcPr>
            <w:tcW w:w="1418" w:type="dxa"/>
            <w:tcBorders>
              <w:top w:val="nil"/>
              <w:left w:val="nil"/>
              <w:bottom w:val="single" w:sz="4" w:space="0" w:color="auto"/>
              <w:right w:val="single" w:sz="4" w:space="0" w:color="auto"/>
            </w:tcBorders>
          </w:tcPr>
          <w:p w14:paraId="7254D823"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0,0</w:t>
            </w:r>
          </w:p>
        </w:tc>
      </w:tr>
    </w:tbl>
    <w:p w14:paraId="403F4ABC" w14:textId="77777777" w:rsidR="001D0485" w:rsidRDefault="001D0485" w:rsidP="00E872C6">
      <w:pPr>
        <w:spacing w:after="0"/>
        <w:ind w:firstLine="709"/>
        <w:jc w:val="both"/>
        <w:rPr>
          <w:rFonts w:ascii="Times New Roman" w:eastAsia="Times New Roman" w:hAnsi="Times New Roman" w:cs="Times New Roman"/>
          <w:sz w:val="28"/>
          <w:szCs w:val="20"/>
          <w:lang w:eastAsia="ru-RU"/>
        </w:rPr>
      </w:pPr>
    </w:p>
    <w:p w14:paraId="69B57614" w14:textId="556935BC" w:rsidR="00E872C6" w:rsidRDefault="00E872C6" w:rsidP="00E872C6">
      <w:pPr>
        <w:spacing w:after="0"/>
        <w:ind w:firstLine="709"/>
        <w:jc w:val="both"/>
        <w:rPr>
          <w:rFonts w:ascii="Times New Roman" w:eastAsia="Times New Roman" w:hAnsi="Times New Roman" w:cs="Times New Roman"/>
          <w:sz w:val="28"/>
          <w:szCs w:val="20"/>
          <w:lang w:eastAsia="ru-RU"/>
        </w:rPr>
      </w:pPr>
      <w:r w:rsidRPr="003E4779">
        <w:rPr>
          <w:rFonts w:ascii="Times New Roman" w:eastAsia="Times New Roman" w:hAnsi="Times New Roman" w:cs="Times New Roman"/>
          <w:sz w:val="28"/>
          <w:szCs w:val="20"/>
          <w:lang w:eastAsia="ru-RU"/>
        </w:rPr>
        <w:t xml:space="preserve">На </w:t>
      </w:r>
      <w:r>
        <w:rPr>
          <w:rFonts w:ascii="Times New Roman" w:eastAsia="Times New Roman" w:hAnsi="Times New Roman" w:cs="Times New Roman"/>
          <w:sz w:val="28"/>
          <w:szCs w:val="20"/>
          <w:lang w:eastAsia="ru-RU"/>
        </w:rPr>
        <w:t>01.01.</w:t>
      </w:r>
      <w:r w:rsidRPr="003E4779">
        <w:rPr>
          <w:rFonts w:ascii="Times New Roman" w:eastAsia="Times New Roman" w:hAnsi="Times New Roman" w:cs="Times New Roman"/>
          <w:sz w:val="28"/>
          <w:szCs w:val="20"/>
          <w:lang w:eastAsia="ru-RU"/>
        </w:rPr>
        <w:t xml:space="preserve">2018 года количество земельных участков муниципальной собственности, включенных в Реестр муниципального имущества Арамильского городского округа, составило 65 (шестьдесят пять) единиц. На </w:t>
      </w:r>
      <w:r>
        <w:rPr>
          <w:rFonts w:ascii="Times New Roman" w:eastAsia="Times New Roman" w:hAnsi="Times New Roman" w:cs="Times New Roman"/>
          <w:sz w:val="28"/>
          <w:szCs w:val="20"/>
          <w:lang w:eastAsia="ru-RU"/>
        </w:rPr>
        <w:t>01.01.2020</w:t>
      </w:r>
      <w:r w:rsidRPr="003E4779">
        <w:rPr>
          <w:rFonts w:ascii="Times New Roman" w:eastAsia="Times New Roman" w:hAnsi="Times New Roman" w:cs="Times New Roman"/>
          <w:sz w:val="28"/>
          <w:szCs w:val="20"/>
          <w:lang w:eastAsia="ru-RU"/>
        </w:rPr>
        <w:t xml:space="preserve"> года количество земельных участков муниципальной собственности, расположенных на территории Арамильского городского округа, увеличилось на 11 (одиннадцать) единиц, общей площадью 3 865 209,0 кв.м. и общей кадастровой стоимостью 20 133 737,73 рублей и составило 76 земельных участков с общей площадью 4 658 866,0 кв.м. и общей кадастровой стоимостью </w:t>
      </w:r>
      <w:r>
        <w:rPr>
          <w:rFonts w:ascii="Times New Roman" w:eastAsia="Times New Roman" w:hAnsi="Times New Roman" w:cs="Times New Roman"/>
          <w:sz w:val="28"/>
          <w:szCs w:val="20"/>
          <w:lang w:eastAsia="ru-RU"/>
        </w:rPr>
        <w:t>879 383 176,36</w:t>
      </w:r>
      <w:r w:rsidRPr="003E4779">
        <w:rPr>
          <w:rFonts w:ascii="Times New Roman" w:eastAsia="Times New Roman" w:hAnsi="Times New Roman" w:cs="Times New Roman"/>
          <w:sz w:val="28"/>
          <w:szCs w:val="20"/>
          <w:lang w:eastAsia="ru-RU"/>
        </w:rPr>
        <w:t xml:space="preserve"> рубл</w:t>
      </w:r>
      <w:r>
        <w:rPr>
          <w:rFonts w:ascii="Times New Roman" w:eastAsia="Times New Roman" w:hAnsi="Times New Roman" w:cs="Times New Roman"/>
          <w:sz w:val="28"/>
          <w:szCs w:val="20"/>
          <w:lang w:eastAsia="ru-RU"/>
        </w:rPr>
        <w:t>ей</w:t>
      </w:r>
      <w:r w:rsidRPr="003E4779">
        <w:rPr>
          <w:rFonts w:ascii="Times New Roman" w:eastAsia="Times New Roman" w:hAnsi="Times New Roman" w:cs="Times New Roman"/>
          <w:sz w:val="28"/>
          <w:szCs w:val="20"/>
          <w:lang w:eastAsia="ru-RU"/>
        </w:rPr>
        <w:t>.</w:t>
      </w:r>
    </w:p>
    <w:p w14:paraId="717FC68A" w14:textId="77777777" w:rsidR="00E872C6" w:rsidRPr="00257112" w:rsidRDefault="00E872C6" w:rsidP="00E872C6">
      <w:pPr>
        <w:spacing w:after="0"/>
        <w:ind w:firstLine="709"/>
        <w:jc w:val="both"/>
        <w:rPr>
          <w:rFonts w:ascii="Times New Roman" w:eastAsia="Times New Roman" w:hAnsi="Times New Roman" w:cs="Times New Roman"/>
          <w:sz w:val="16"/>
          <w:szCs w:val="16"/>
          <w:lang w:eastAsia="ru-RU"/>
        </w:rPr>
      </w:pPr>
    </w:p>
    <w:p w14:paraId="4DF07DD7" w14:textId="77777777" w:rsidR="00E872C6" w:rsidRDefault="00E872C6" w:rsidP="00E872C6">
      <w:pPr>
        <w:spacing w:after="0"/>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Согласно пункту 2 статьи 1 Федерального закона от 13.07.2015 № 218-ФЗ «О государственной регистрации недвижимости», Единый государственный реестр недвижимости является сводом достоверных систематизированных сведений об уточненном недвижимом имуществе, о зарегистрированных правах на такое недвижимое имущество, основаниях их возникновения, правообладателях, а также иных сведений.</w:t>
      </w:r>
    </w:p>
    <w:p w14:paraId="1E18758D" w14:textId="40E364B9" w:rsidR="00E872C6" w:rsidRDefault="00E872C6" w:rsidP="00E872C6">
      <w:pPr>
        <w:spacing w:after="0"/>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Данные согласно перечню земельных участков, сведения о которых внесены </w:t>
      </w:r>
      <w:r w:rsidRPr="00423E95">
        <w:rPr>
          <w:rFonts w:ascii="Times New Roman" w:eastAsia="Times New Roman" w:hAnsi="Times New Roman" w:cs="Times New Roman"/>
          <w:sz w:val="28"/>
          <w:szCs w:val="20"/>
          <w:lang w:eastAsia="ru-RU"/>
        </w:rPr>
        <w:t>в Единый государственный реестр недвижимости</w:t>
      </w:r>
      <w:r>
        <w:rPr>
          <w:rFonts w:ascii="Times New Roman" w:eastAsia="Times New Roman" w:hAnsi="Times New Roman" w:cs="Times New Roman"/>
          <w:sz w:val="28"/>
          <w:szCs w:val="20"/>
          <w:lang w:eastAsia="ru-RU"/>
        </w:rPr>
        <w:t xml:space="preserve"> на территории Арамильского городского округа, представлены в таблице 2</w:t>
      </w:r>
    </w:p>
    <w:p w14:paraId="6E9BD62F" w14:textId="5C91EC68" w:rsidR="001D0485" w:rsidRDefault="001D0485" w:rsidP="00E872C6">
      <w:pPr>
        <w:spacing w:after="0"/>
        <w:ind w:firstLine="709"/>
        <w:jc w:val="both"/>
        <w:rPr>
          <w:rFonts w:ascii="Times New Roman" w:eastAsia="Times New Roman" w:hAnsi="Times New Roman" w:cs="Times New Roman"/>
          <w:sz w:val="28"/>
          <w:szCs w:val="20"/>
          <w:lang w:eastAsia="ru-RU"/>
        </w:rPr>
      </w:pPr>
    </w:p>
    <w:p w14:paraId="65272BB1" w14:textId="031DEA2C" w:rsidR="001D0485" w:rsidRDefault="001D0485" w:rsidP="00E872C6">
      <w:pPr>
        <w:spacing w:after="0"/>
        <w:ind w:firstLine="709"/>
        <w:jc w:val="both"/>
        <w:rPr>
          <w:rFonts w:ascii="Times New Roman" w:eastAsia="Times New Roman" w:hAnsi="Times New Roman" w:cs="Times New Roman"/>
          <w:sz w:val="28"/>
          <w:szCs w:val="20"/>
          <w:lang w:eastAsia="ru-RU"/>
        </w:rPr>
      </w:pPr>
    </w:p>
    <w:p w14:paraId="2DAD5554" w14:textId="2AF7BE2D" w:rsidR="001D0485" w:rsidRDefault="001D0485" w:rsidP="00E872C6">
      <w:pPr>
        <w:spacing w:after="0"/>
        <w:ind w:firstLine="709"/>
        <w:jc w:val="both"/>
        <w:rPr>
          <w:rFonts w:ascii="Times New Roman" w:eastAsia="Times New Roman" w:hAnsi="Times New Roman" w:cs="Times New Roman"/>
          <w:sz w:val="28"/>
          <w:szCs w:val="20"/>
          <w:lang w:eastAsia="ru-RU"/>
        </w:rPr>
      </w:pPr>
    </w:p>
    <w:p w14:paraId="7D477F17" w14:textId="556E9F38" w:rsidR="001D0485" w:rsidRDefault="001D0485" w:rsidP="00E872C6">
      <w:pPr>
        <w:spacing w:after="0"/>
        <w:ind w:firstLine="709"/>
        <w:jc w:val="both"/>
        <w:rPr>
          <w:rFonts w:ascii="Times New Roman" w:eastAsia="Times New Roman" w:hAnsi="Times New Roman" w:cs="Times New Roman"/>
          <w:sz w:val="28"/>
          <w:szCs w:val="20"/>
          <w:lang w:eastAsia="ru-RU"/>
        </w:rPr>
      </w:pPr>
    </w:p>
    <w:p w14:paraId="0FDEFE7D" w14:textId="4CAF4266" w:rsidR="001D0485" w:rsidRDefault="001D0485" w:rsidP="00E872C6">
      <w:pPr>
        <w:spacing w:after="0"/>
        <w:ind w:firstLine="709"/>
        <w:jc w:val="both"/>
        <w:rPr>
          <w:rFonts w:ascii="Times New Roman" w:eastAsia="Times New Roman" w:hAnsi="Times New Roman" w:cs="Times New Roman"/>
          <w:sz w:val="28"/>
          <w:szCs w:val="20"/>
          <w:lang w:eastAsia="ru-RU"/>
        </w:rPr>
      </w:pPr>
    </w:p>
    <w:p w14:paraId="7A932C40" w14:textId="3661AF7F" w:rsidR="001D0485" w:rsidRDefault="001D0485" w:rsidP="00E872C6">
      <w:pPr>
        <w:spacing w:after="0"/>
        <w:ind w:firstLine="709"/>
        <w:jc w:val="both"/>
        <w:rPr>
          <w:rFonts w:ascii="Times New Roman" w:eastAsia="Times New Roman" w:hAnsi="Times New Roman" w:cs="Times New Roman"/>
          <w:sz w:val="28"/>
          <w:szCs w:val="20"/>
          <w:lang w:eastAsia="ru-RU"/>
        </w:rPr>
      </w:pPr>
    </w:p>
    <w:p w14:paraId="5C967EA4" w14:textId="77777777" w:rsidR="001D0485" w:rsidRPr="003E4779" w:rsidRDefault="001D0485" w:rsidP="00E872C6">
      <w:pPr>
        <w:spacing w:after="0"/>
        <w:ind w:firstLine="709"/>
        <w:jc w:val="both"/>
        <w:rPr>
          <w:rFonts w:ascii="Times New Roman" w:eastAsia="Times New Roman" w:hAnsi="Times New Roman" w:cs="Times New Roman"/>
          <w:sz w:val="28"/>
          <w:szCs w:val="20"/>
          <w:lang w:eastAsia="ru-RU"/>
        </w:rPr>
      </w:pPr>
    </w:p>
    <w:p w14:paraId="2B6270E6" w14:textId="7AF5C8FB" w:rsidR="00E872C6" w:rsidRDefault="00E872C6" w:rsidP="00E872C6">
      <w:pPr>
        <w:spacing w:after="0"/>
        <w:ind w:firstLine="709"/>
        <w:jc w:val="right"/>
        <w:rPr>
          <w:rFonts w:ascii="Times New Roman" w:eastAsia="Times New Roman" w:hAnsi="Times New Roman" w:cs="Times New Roman"/>
          <w:i/>
          <w:sz w:val="20"/>
          <w:szCs w:val="20"/>
          <w:lang w:eastAsia="ru-RU"/>
        </w:rPr>
      </w:pPr>
    </w:p>
    <w:p w14:paraId="7A91F6C0" w14:textId="77777777" w:rsidR="00E872C6" w:rsidRPr="003E4779" w:rsidRDefault="00E872C6" w:rsidP="00E872C6">
      <w:pPr>
        <w:spacing w:after="0"/>
        <w:ind w:firstLine="709"/>
        <w:jc w:val="right"/>
        <w:rPr>
          <w:rFonts w:ascii="Times New Roman" w:eastAsia="Times New Roman" w:hAnsi="Times New Roman" w:cs="Times New Roman"/>
          <w:i/>
          <w:sz w:val="20"/>
          <w:szCs w:val="20"/>
          <w:lang w:eastAsia="ru-RU"/>
        </w:rPr>
      </w:pPr>
      <w:r w:rsidRPr="003E4779">
        <w:rPr>
          <w:rFonts w:ascii="Times New Roman" w:eastAsia="Times New Roman" w:hAnsi="Times New Roman" w:cs="Times New Roman"/>
          <w:i/>
          <w:sz w:val="20"/>
          <w:szCs w:val="20"/>
          <w:lang w:eastAsia="ru-RU"/>
        </w:rPr>
        <w:t>Таблица № 2</w:t>
      </w:r>
    </w:p>
    <w:tbl>
      <w:tblPr>
        <w:tblStyle w:val="11"/>
        <w:tblW w:w="9634" w:type="dxa"/>
        <w:tblLook w:val="04A0" w:firstRow="1" w:lastRow="0" w:firstColumn="1" w:lastColumn="0" w:noHBand="0" w:noVBand="1"/>
      </w:tblPr>
      <w:tblGrid>
        <w:gridCol w:w="5240"/>
        <w:gridCol w:w="1558"/>
        <w:gridCol w:w="1466"/>
        <w:gridCol w:w="1370"/>
      </w:tblGrid>
      <w:tr w:rsidR="00E872C6" w:rsidRPr="00B81F5C" w14:paraId="19FF9EC3" w14:textId="77777777" w:rsidTr="00E47AEC">
        <w:trPr>
          <w:trHeight w:val="377"/>
        </w:trPr>
        <w:tc>
          <w:tcPr>
            <w:tcW w:w="5240" w:type="dxa"/>
            <w:vMerge w:val="restart"/>
          </w:tcPr>
          <w:p w14:paraId="4CB423BA" w14:textId="77777777" w:rsidR="00E872C6" w:rsidRPr="004B68D6" w:rsidRDefault="00E872C6" w:rsidP="00E47AEC">
            <w:pPr>
              <w:spacing w:after="0"/>
              <w:jc w:val="center"/>
              <w:rPr>
                <w:rFonts w:ascii="Times New Roman" w:eastAsia="Times New Roman" w:hAnsi="Times New Roman" w:cs="Times New Roman"/>
                <w:b/>
                <w:sz w:val="20"/>
                <w:szCs w:val="20"/>
                <w:lang w:eastAsia="ru-RU"/>
              </w:rPr>
            </w:pPr>
            <w:r w:rsidRPr="004B68D6">
              <w:rPr>
                <w:rFonts w:ascii="Times New Roman" w:eastAsia="Times New Roman" w:hAnsi="Times New Roman" w:cs="Times New Roman"/>
                <w:b/>
                <w:sz w:val="20"/>
                <w:szCs w:val="20"/>
                <w:lang w:eastAsia="ru-RU"/>
              </w:rPr>
              <w:t>Наименование показателя (количество, площадь, кадастровая стоимость в разрезе категорий земельных участков)</w:t>
            </w:r>
          </w:p>
        </w:tc>
        <w:tc>
          <w:tcPr>
            <w:tcW w:w="3024" w:type="dxa"/>
            <w:gridSpan w:val="2"/>
          </w:tcPr>
          <w:p w14:paraId="35CB79B4" w14:textId="77777777" w:rsidR="00E872C6" w:rsidRPr="004B68D6" w:rsidRDefault="00E872C6" w:rsidP="00E47AEC">
            <w:pPr>
              <w:spacing w:after="0"/>
              <w:jc w:val="center"/>
              <w:rPr>
                <w:rFonts w:ascii="Times New Roman" w:eastAsia="Times New Roman" w:hAnsi="Times New Roman" w:cs="Times New Roman"/>
                <w:b/>
                <w:sz w:val="20"/>
                <w:szCs w:val="20"/>
                <w:lang w:eastAsia="ru-RU"/>
              </w:rPr>
            </w:pPr>
            <w:r w:rsidRPr="004B68D6">
              <w:rPr>
                <w:rFonts w:ascii="Times New Roman" w:eastAsia="Times New Roman" w:hAnsi="Times New Roman" w:cs="Times New Roman"/>
                <w:b/>
                <w:sz w:val="20"/>
                <w:szCs w:val="20"/>
                <w:lang w:eastAsia="ru-RU"/>
              </w:rPr>
              <w:t xml:space="preserve">Значение по данным </w:t>
            </w:r>
            <w:r>
              <w:rPr>
                <w:rFonts w:ascii="Times New Roman" w:eastAsia="Times New Roman" w:hAnsi="Times New Roman" w:cs="Times New Roman"/>
                <w:b/>
                <w:sz w:val="20"/>
                <w:szCs w:val="20"/>
                <w:lang w:eastAsia="ru-RU"/>
              </w:rPr>
              <w:t>из Единого государственного реестра недвижимости</w:t>
            </w:r>
          </w:p>
        </w:tc>
        <w:tc>
          <w:tcPr>
            <w:tcW w:w="1370" w:type="dxa"/>
            <w:vMerge w:val="restart"/>
          </w:tcPr>
          <w:p w14:paraId="5A08ADC7" w14:textId="77777777" w:rsidR="00E872C6" w:rsidRPr="004B68D6" w:rsidRDefault="00E872C6" w:rsidP="00E47AEC">
            <w:pPr>
              <w:spacing w:after="0"/>
              <w:jc w:val="center"/>
              <w:rPr>
                <w:rFonts w:ascii="Times New Roman" w:eastAsia="Times New Roman" w:hAnsi="Times New Roman" w:cs="Times New Roman"/>
                <w:b/>
                <w:sz w:val="20"/>
                <w:szCs w:val="20"/>
                <w:lang w:eastAsia="ru-RU"/>
              </w:rPr>
            </w:pPr>
            <w:r w:rsidRPr="004B68D6">
              <w:rPr>
                <w:rFonts w:ascii="Times New Roman" w:eastAsia="Times New Roman" w:hAnsi="Times New Roman" w:cs="Times New Roman"/>
                <w:b/>
                <w:sz w:val="20"/>
                <w:szCs w:val="20"/>
                <w:lang w:eastAsia="ru-RU"/>
              </w:rPr>
              <w:t>Изменение (гр.3-гр2)</w:t>
            </w:r>
          </w:p>
        </w:tc>
      </w:tr>
      <w:tr w:rsidR="00E872C6" w:rsidRPr="00B81F5C" w14:paraId="5AAEF960" w14:textId="77777777" w:rsidTr="00E47AEC">
        <w:trPr>
          <w:trHeight w:val="412"/>
        </w:trPr>
        <w:tc>
          <w:tcPr>
            <w:tcW w:w="5240" w:type="dxa"/>
            <w:vMerge/>
          </w:tcPr>
          <w:p w14:paraId="7E7A4ECA" w14:textId="77777777" w:rsidR="00E872C6" w:rsidRPr="004B68D6" w:rsidRDefault="00E872C6" w:rsidP="00E47AEC">
            <w:pPr>
              <w:spacing w:after="0"/>
              <w:jc w:val="center"/>
              <w:rPr>
                <w:rFonts w:ascii="Times New Roman" w:eastAsia="Times New Roman" w:hAnsi="Times New Roman" w:cs="Times New Roman"/>
                <w:b/>
                <w:sz w:val="20"/>
                <w:szCs w:val="20"/>
                <w:lang w:eastAsia="ru-RU"/>
              </w:rPr>
            </w:pPr>
          </w:p>
        </w:tc>
        <w:tc>
          <w:tcPr>
            <w:tcW w:w="1558" w:type="dxa"/>
          </w:tcPr>
          <w:p w14:paraId="352DA52D" w14:textId="77777777" w:rsidR="00E872C6" w:rsidRPr="004B68D6" w:rsidRDefault="00E872C6" w:rsidP="00E47AEC">
            <w:pPr>
              <w:spacing w:after="0"/>
              <w:jc w:val="center"/>
              <w:rPr>
                <w:rFonts w:ascii="Times New Roman" w:eastAsia="Times New Roman" w:hAnsi="Times New Roman" w:cs="Times New Roman"/>
                <w:b/>
                <w:sz w:val="20"/>
                <w:szCs w:val="20"/>
                <w:lang w:eastAsia="ru-RU"/>
              </w:rPr>
            </w:pPr>
            <w:r w:rsidRPr="004B68D6">
              <w:rPr>
                <w:rFonts w:ascii="Times New Roman" w:eastAsia="Times New Roman" w:hAnsi="Times New Roman" w:cs="Times New Roman"/>
                <w:b/>
                <w:sz w:val="20"/>
                <w:szCs w:val="20"/>
                <w:lang w:eastAsia="ru-RU"/>
              </w:rPr>
              <w:t>на 01.01.2018</w:t>
            </w:r>
          </w:p>
        </w:tc>
        <w:tc>
          <w:tcPr>
            <w:tcW w:w="1466" w:type="dxa"/>
          </w:tcPr>
          <w:p w14:paraId="33268AB0" w14:textId="77777777" w:rsidR="00E872C6" w:rsidRPr="004B68D6" w:rsidRDefault="00E872C6" w:rsidP="00E47AEC">
            <w:pPr>
              <w:spacing w:after="0"/>
              <w:jc w:val="center"/>
              <w:rPr>
                <w:rFonts w:ascii="Times New Roman" w:eastAsia="Times New Roman" w:hAnsi="Times New Roman" w:cs="Times New Roman"/>
                <w:b/>
                <w:sz w:val="20"/>
                <w:szCs w:val="20"/>
                <w:lang w:eastAsia="ru-RU"/>
              </w:rPr>
            </w:pPr>
            <w:r w:rsidRPr="004B68D6">
              <w:rPr>
                <w:rFonts w:ascii="Times New Roman" w:eastAsia="Times New Roman" w:hAnsi="Times New Roman" w:cs="Times New Roman"/>
                <w:b/>
                <w:sz w:val="20"/>
                <w:szCs w:val="20"/>
                <w:lang w:eastAsia="ru-RU"/>
              </w:rPr>
              <w:t>на 01.01.2020</w:t>
            </w:r>
          </w:p>
        </w:tc>
        <w:tc>
          <w:tcPr>
            <w:tcW w:w="1370" w:type="dxa"/>
            <w:vMerge/>
          </w:tcPr>
          <w:p w14:paraId="68A34585" w14:textId="77777777" w:rsidR="00E872C6" w:rsidRPr="004B68D6" w:rsidRDefault="00E872C6" w:rsidP="00E47AEC">
            <w:pPr>
              <w:spacing w:after="0"/>
              <w:jc w:val="center"/>
              <w:rPr>
                <w:rFonts w:ascii="Times New Roman" w:eastAsia="Times New Roman" w:hAnsi="Times New Roman" w:cs="Times New Roman"/>
                <w:b/>
                <w:sz w:val="20"/>
                <w:szCs w:val="20"/>
                <w:lang w:eastAsia="ru-RU"/>
              </w:rPr>
            </w:pPr>
          </w:p>
        </w:tc>
      </w:tr>
      <w:tr w:rsidR="00E872C6" w:rsidRPr="00B81F5C" w14:paraId="15A8C0CF" w14:textId="77777777" w:rsidTr="00E47AEC">
        <w:tc>
          <w:tcPr>
            <w:tcW w:w="5240" w:type="dxa"/>
          </w:tcPr>
          <w:p w14:paraId="05A1AD99" w14:textId="77777777" w:rsidR="00E872C6" w:rsidRPr="004B68D6" w:rsidRDefault="00E872C6" w:rsidP="00E47AEC">
            <w:pPr>
              <w:spacing w:after="0"/>
              <w:ind w:left="29"/>
              <w:contextualSpacing/>
              <w:jc w:val="center"/>
              <w:rPr>
                <w:rFonts w:ascii="Times New Roman" w:eastAsia="Times New Roman" w:hAnsi="Times New Roman" w:cs="Times New Roman"/>
                <w:sz w:val="20"/>
                <w:szCs w:val="20"/>
                <w:lang w:eastAsia="ru-RU"/>
              </w:rPr>
            </w:pPr>
            <w:r w:rsidRPr="004B68D6">
              <w:rPr>
                <w:rFonts w:ascii="Times New Roman" w:eastAsia="Times New Roman" w:hAnsi="Times New Roman" w:cs="Times New Roman"/>
                <w:sz w:val="20"/>
                <w:szCs w:val="20"/>
                <w:lang w:eastAsia="ru-RU"/>
              </w:rPr>
              <w:t>1</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268D7244" w14:textId="77777777" w:rsidR="00E872C6" w:rsidRPr="004B68D6" w:rsidRDefault="00E872C6" w:rsidP="00E47AEC">
            <w:pPr>
              <w:spacing w:after="0"/>
              <w:jc w:val="center"/>
              <w:rPr>
                <w:rFonts w:ascii="Times New Roman" w:hAnsi="Times New Roman" w:cs="Times New Roman"/>
                <w:bCs/>
                <w:sz w:val="20"/>
                <w:szCs w:val="20"/>
              </w:rPr>
            </w:pPr>
            <w:r w:rsidRPr="004B68D6">
              <w:rPr>
                <w:rFonts w:ascii="Times New Roman" w:hAnsi="Times New Roman" w:cs="Times New Roman"/>
                <w:bCs/>
                <w:sz w:val="20"/>
                <w:szCs w:val="20"/>
              </w:rPr>
              <w:t>2</w:t>
            </w:r>
          </w:p>
        </w:tc>
        <w:tc>
          <w:tcPr>
            <w:tcW w:w="1466" w:type="dxa"/>
            <w:tcBorders>
              <w:top w:val="single" w:sz="4" w:space="0" w:color="auto"/>
              <w:left w:val="nil"/>
              <w:bottom w:val="single" w:sz="4" w:space="0" w:color="auto"/>
              <w:right w:val="single" w:sz="4" w:space="0" w:color="auto"/>
            </w:tcBorders>
            <w:shd w:val="clear" w:color="auto" w:fill="auto"/>
          </w:tcPr>
          <w:p w14:paraId="1B657093" w14:textId="77777777" w:rsidR="00E872C6" w:rsidRPr="004B68D6" w:rsidRDefault="00E872C6" w:rsidP="00E47AEC">
            <w:pPr>
              <w:spacing w:after="0"/>
              <w:jc w:val="center"/>
              <w:rPr>
                <w:rFonts w:ascii="Times New Roman" w:hAnsi="Times New Roman" w:cs="Times New Roman"/>
                <w:bCs/>
                <w:sz w:val="20"/>
                <w:szCs w:val="20"/>
              </w:rPr>
            </w:pPr>
            <w:r w:rsidRPr="004B68D6">
              <w:rPr>
                <w:rFonts w:ascii="Times New Roman" w:hAnsi="Times New Roman" w:cs="Times New Roman"/>
                <w:bCs/>
                <w:sz w:val="20"/>
                <w:szCs w:val="20"/>
              </w:rPr>
              <w:t>3</w:t>
            </w:r>
          </w:p>
        </w:tc>
        <w:tc>
          <w:tcPr>
            <w:tcW w:w="1370" w:type="dxa"/>
            <w:tcBorders>
              <w:top w:val="single" w:sz="4" w:space="0" w:color="auto"/>
              <w:left w:val="nil"/>
              <w:bottom w:val="single" w:sz="4" w:space="0" w:color="auto"/>
              <w:right w:val="single" w:sz="4" w:space="0" w:color="auto"/>
            </w:tcBorders>
          </w:tcPr>
          <w:p w14:paraId="1D9C7106" w14:textId="77777777" w:rsidR="00E872C6" w:rsidRPr="004B68D6" w:rsidRDefault="00E872C6" w:rsidP="00E47AEC">
            <w:pPr>
              <w:spacing w:after="0"/>
              <w:jc w:val="center"/>
              <w:rPr>
                <w:rFonts w:ascii="Times New Roman" w:hAnsi="Times New Roman" w:cs="Times New Roman"/>
                <w:bCs/>
                <w:sz w:val="20"/>
                <w:szCs w:val="20"/>
              </w:rPr>
            </w:pPr>
            <w:r w:rsidRPr="004B68D6">
              <w:rPr>
                <w:rFonts w:ascii="Times New Roman" w:hAnsi="Times New Roman" w:cs="Times New Roman"/>
                <w:bCs/>
                <w:sz w:val="20"/>
                <w:szCs w:val="20"/>
              </w:rPr>
              <w:t>4</w:t>
            </w:r>
          </w:p>
        </w:tc>
      </w:tr>
      <w:tr w:rsidR="00E872C6" w:rsidRPr="00B81F5C" w14:paraId="667AD4E2" w14:textId="77777777" w:rsidTr="00E47AEC">
        <w:tc>
          <w:tcPr>
            <w:tcW w:w="5240" w:type="dxa"/>
          </w:tcPr>
          <w:p w14:paraId="05F97F92" w14:textId="77777777" w:rsidR="00E872C6" w:rsidRPr="004B68D6" w:rsidRDefault="00E872C6" w:rsidP="00E47AEC">
            <w:pPr>
              <w:spacing w:after="0"/>
              <w:contextualSpacing/>
              <w:jc w:val="both"/>
              <w:rPr>
                <w:rFonts w:ascii="Times New Roman" w:eastAsia="Times New Roman" w:hAnsi="Times New Roman" w:cs="Times New Roman"/>
                <w:b/>
                <w:sz w:val="20"/>
                <w:szCs w:val="20"/>
                <w:lang w:eastAsia="ru-RU"/>
              </w:rPr>
            </w:pPr>
            <w:r w:rsidRPr="004B68D6">
              <w:rPr>
                <w:rFonts w:ascii="Times New Roman" w:eastAsia="Times New Roman" w:hAnsi="Times New Roman" w:cs="Times New Roman"/>
                <w:b/>
                <w:sz w:val="20"/>
                <w:szCs w:val="20"/>
                <w:lang w:eastAsia="ru-RU"/>
              </w:rPr>
              <w:t xml:space="preserve">1. Количество земельных участков муниципальной собственности (единиц), в том числе (по категориям): </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4F9FCA9F" w14:textId="77777777" w:rsidR="00E872C6" w:rsidRPr="00855664" w:rsidRDefault="00E872C6" w:rsidP="00E47AEC">
            <w:pPr>
              <w:spacing w:after="0"/>
              <w:jc w:val="center"/>
              <w:rPr>
                <w:rFonts w:ascii="Times New Roman" w:hAnsi="Times New Roman" w:cs="Times New Roman"/>
                <w:b/>
                <w:bCs/>
                <w:sz w:val="20"/>
                <w:szCs w:val="20"/>
                <w:lang w:val="en-US"/>
              </w:rPr>
            </w:pPr>
            <w:r>
              <w:rPr>
                <w:rFonts w:ascii="Times New Roman" w:hAnsi="Times New Roman" w:cs="Times New Roman"/>
                <w:b/>
                <w:bCs/>
                <w:sz w:val="20"/>
                <w:szCs w:val="20"/>
                <w:lang w:val="en-US"/>
              </w:rPr>
              <w:t>63</w:t>
            </w:r>
          </w:p>
        </w:tc>
        <w:tc>
          <w:tcPr>
            <w:tcW w:w="1466" w:type="dxa"/>
            <w:tcBorders>
              <w:top w:val="single" w:sz="4" w:space="0" w:color="auto"/>
              <w:left w:val="nil"/>
              <w:bottom w:val="single" w:sz="4" w:space="0" w:color="auto"/>
              <w:right w:val="single" w:sz="4" w:space="0" w:color="auto"/>
            </w:tcBorders>
            <w:shd w:val="clear" w:color="auto" w:fill="auto"/>
          </w:tcPr>
          <w:p w14:paraId="402D13A6" w14:textId="77777777" w:rsidR="00E872C6" w:rsidRPr="00855664" w:rsidRDefault="00E872C6" w:rsidP="00E47AEC">
            <w:pPr>
              <w:spacing w:after="0"/>
              <w:jc w:val="center"/>
              <w:rPr>
                <w:rFonts w:ascii="Times New Roman" w:hAnsi="Times New Roman" w:cs="Times New Roman"/>
                <w:b/>
                <w:bCs/>
                <w:sz w:val="20"/>
                <w:szCs w:val="20"/>
                <w:lang w:val="en-US"/>
              </w:rPr>
            </w:pPr>
            <w:r>
              <w:rPr>
                <w:rFonts w:ascii="Times New Roman" w:hAnsi="Times New Roman" w:cs="Times New Roman"/>
                <w:b/>
                <w:bCs/>
                <w:sz w:val="20"/>
                <w:szCs w:val="20"/>
                <w:lang w:val="en-US"/>
              </w:rPr>
              <w:t>146</w:t>
            </w:r>
          </w:p>
        </w:tc>
        <w:tc>
          <w:tcPr>
            <w:tcW w:w="1370" w:type="dxa"/>
            <w:tcBorders>
              <w:top w:val="single" w:sz="4" w:space="0" w:color="auto"/>
              <w:left w:val="nil"/>
              <w:bottom w:val="single" w:sz="4" w:space="0" w:color="auto"/>
              <w:right w:val="single" w:sz="4" w:space="0" w:color="auto"/>
            </w:tcBorders>
          </w:tcPr>
          <w:p w14:paraId="1C5791A3" w14:textId="77777777" w:rsidR="00E872C6" w:rsidRPr="004B68D6" w:rsidRDefault="00E872C6" w:rsidP="00E47AEC">
            <w:pPr>
              <w:spacing w:after="0"/>
              <w:jc w:val="center"/>
              <w:rPr>
                <w:rFonts w:ascii="Times New Roman" w:hAnsi="Times New Roman" w:cs="Times New Roman"/>
                <w:b/>
                <w:bCs/>
                <w:sz w:val="20"/>
                <w:szCs w:val="20"/>
              </w:rPr>
            </w:pPr>
            <w:r>
              <w:rPr>
                <w:rFonts w:ascii="Times New Roman" w:hAnsi="Times New Roman" w:cs="Times New Roman"/>
                <w:b/>
                <w:bCs/>
                <w:sz w:val="20"/>
                <w:szCs w:val="20"/>
              </w:rPr>
              <w:t>83</w:t>
            </w:r>
          </w:p>
        </w:tc>
      </w:tr>
      <w:tr w:rsidR="00E872C6" w:rsidRPr="00B81F5C" w14:paraId="51C174E3" w14:textId="77777777" w:rsidTr="00E47AEC">
        <w:tc>
          <w:tcPr>
            <w:tcW w:w="5240" w:type="dxa"/>
          </w:tcPr>
          <w:p w14:paraId="1145C48F" w14:textId="77777777" w:rsidR="00E872C6" w:rsidRPr="004B68D6" w:rsidRDefault="00E872C6" w:rsidP="00E47AEC">
            <w:pPr>
              <w:spacing w:after="0"/>
              <w:jc w:val="both"/>
              <w:rPr>
                <w:rFonts w:ascii="Times New Roman" w:eastAsia="Times New Roman" w:hAnsi="Times New Roman" w:cs="Times New Roman"/>
                <w:sz w:val="20"/>
                <w:szCs w:val="20"/>
                <w:lang w:eastAsia="ru-RU"/>
              </w:rPr>
            </w:pPr>
            <w:r w:rsidRPr="004B68D6">
              <w:rPr>
                <w:rFonts w:ascii="Times New Roman" w:eastAsia="Times New Roman" w:hAnsi="Times New Roman" w:cs="Times New Roman"/>
                <w:sz w:val="20"/>
                <w:szCs w:val="20"/>
                <w:lang w:eastAsia="ru-RU"/>
              </w:rPr>
              <w:t>1.1 Земли населенных пунктов</w:t>
            </w:r>
          </w:p>
        </w:tc>
        <w:tc>
          <w:tcPr>
            <w:tcW w:w="1558" w:type="dxa"/>
            <w:tcBorders>
              <w:top w:val="nil"/>
              <w:left w:val="single" w:sz="4" w:space="0" w:color="auto"/>
              <w:bottom w:val="single" w:sz="4" w:space="0" w:color="auto"/>
              <w:right w:val="single" w:sz="4" w:space="0" w:color="auto"/>
            </w:tcBorders>
            <w:shd w:val="clear" w:color="auto" w:fill="auto"/>
          </w:tcPr>
          <w:p w14:paraId="3C926F5A" w14:textId="77777777" w:rsidR="00E872C6" w:rsidRPr="00B17A19" w:rsidRDefault="00E872C6" w:rsidP="00E47AEC">
            <w:pPr>
              <w:spacing w:after="0"/>
              <w:jc w:val="center"/>
              <w:rPr>
                <w:rFonts w:ascii="Times New Roman" w:hAnsi="Times New Roman" w:cs="Times New Roman"/>
                <w:sz w:val="20"/>
                <w:szCs w:val="20"/>
                <w:lang w:val="en-US"/>
              </w:rPr>
            </w:pPr>
            <w:r>
              <w:rPr>
                <w:rFonts w:ascii="Times New Roman" w:hAnsi="Times New Roman" w:cs="Times New Roman"/>
                <w:sz w:val="20"/>
                <w:szCs w:val="20"/>
                <w:lang w:val="en-US"/>
              </w:rPr>
              <w:t>63</w:t>
            </w:r>
          </w:p>
        </w:tc>
        <w:tc>
          <w:tcPr>
            <w:tcW w:w="1466" w:type="dxa"/>
            <w:tcBorders>
              <w:top w:val="nil"/>
              <w:left w:val="nil"/>
              <w:bottom w:val="single" w:sz="4" w:space="0" w:color="auto"/>
              <w:right w:val="single" w:sz="4" w:space="0" w:color="auto"/>
            </w:tcBorders>
            <w:shd w:val="clear" w:color="auto" w:fill="auto"/>
          </w:tcPr>
          <w:p w14:paraId="58C69B86" w14:textId="77777777" w:rsidR="00E872C6" w:rsidRPr="00B17A19" w:rsidRDefault="00E872C6" w:rsidP="00E47AEC">
            <w:pPr>
              <w:spacing w:after="0"/>
              <w:jc w:val="center"/>
              <w:rPr>
                <w:rFonts w:ascii="Times New Roman" w:hAnsi="Times New Roman" w:cs="Times New Roman"/>
                <w:sz w:val="20"/>
                <w:szCs w:val="20"/>
                <w:lang w:val="en-US"/>
              </w:rPr>
            </w:pPr>
            <w:r>
              <w:rPr>
                <w:rFonts w:ascii="Times New Roman" w:hAnsi="Times New Roman" w:cs="Times New Roman"/>
                <w:sz w:val="20"/>
                <w:szCs w:val="20"/>
                <w:lang w:val="en-US"/>
              </w:rPr>
              <w:t>146</w:t>
            </w:r>
          </w:p>
        </w:tc>
        <w:tc>
          <w:tcPr>
            <w:tcW w:w="1370" w:type="dxa"/>
            <w:tcBorders>
              <w:top w:val="nil"/>
              <w:left w:val="nil"/>
              <w:bottom w:val="single" w:sz="4" w:space="0" w:color="auto"/>
              <w:right w:val="single" w:sz="4" w:space="0" w:color="auto"/>
            </w:tcBorders>
          </w:tcPr>
          <w:p w14:paraId="564936A0"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83</w:t>
            </w:r>
          </w:p>
        </w:tc>
      </w:tr>
      <w:tr w:rsidR="00E872C6" w:rsidRPr="00B81F5C" w14:paraId="519CEBE5" w14:textId="77777777" w:rsidTr="00E47AEC">
        <w:tc>
          <w:tcPr>
            <w:tcW w:w="5240" w:type="dxa"/>
          </w:tcPr>
          <w:p w14:paraId="05ADFD5D" w14:textId="77777777" w:rsidR="00E872C6" w:rsidRPr="004B68D6" w:rsidRDefault="00E872C6" w:rsidP="00E47AEC">
            <w:pPr>
              <w:spacing w:after="0"/>
              <w:jc w:val="both"/>
              <w:rPr>
                <w:rFonts w:ascii="Times New Roman" w:eastAsia="Times New Roman" w:hAnsi="Times New Roman" w:cs="Times New Roman"/>
                <w:b/>
                <w:sz w:val="20"/>
                <w:szCs w:val="20"/>
                <w:lang w:eastAsia="ru-RU"/>
              </w:rPr>
            </w:pPr>
            <w:r w:rsidRPr="004B68D6">
              <w:rPr>
                <w:rFonts w:ascii="Times New Roman" w:eastAsia="Times New Roman" w:hAnsi="Times New Roman" w:cs="Times New Roman"/>
                <w:b/>
                <w:sz w:val="20"/>
                <w:szCs w:val="20"/>
                <w:lang w:eastAsia="ru-RU"/>
              </w:rPr>
              <w:t>2. Площадь земельных участков муниципальной собственности (кв. м), в том числе (по категориям):</w:t>
            </w: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7EDD848A" w14:textId="77777777" w:rsidR="00E872C6" w:rsidRPr="00B17A19" w:rsidRDefault="00E872C6" w:rsidP="00E47AEC">
            <w:pPr>
              <w:spacing w:after="0"/>
              <w:jc w:val="center"/>
              <w:rPr>
                <w:rFonts w:ascii="Times New Roman" w:hAnsi="Times New Roman" w:cs="Times New Roman"/>
                <w:b/>
                <w:bCs/>
                <w:sz w:val="20"/>
                <w:szCs w:val="20"/>
              </w:rPr>
            </w:pPr>
            <w:r>
              <w:rPr>
                <w:rFonts w:ascii="Times New Roman" w:hAnsi="Times New Roman" w:cs="Times New Roman"/>
                <w:b/>
                <w:bCs/>
                <w:sz w:val="20"/>
                <w:szCs w:val="20"/>
                <w:lang w:val="en-US"/>
              </w:rPr>
              <w:t>704 381</w:t>
            </w:r>
            <w:r>
              <w:rPr>
                <w:rFonts w:ascii="Times New Roman" w:hAnsi="Times New Roman" w:cs="Times New Roman"/>
                <w:b/>
                <w:bCs/>
                <w:sz w:val="20"/>
                <w:szCs w:val="20"/>
              </w:rPr>
              <w:t>,0</w:t>
            </w:r>
          </w:p>
        </w:tc>
        <w:tc>
          <w:tcPr>
            <w:tcW w:w="1466" w:type="dxa"/>
            <w:tcBorders>
              <w:top w:val="single" w:sz="4" w:space="0" w:color="auto"/>
              <w:left w:val="nil"/>
              <w:bottom w:val="single" w:sz="4" w:space="0" w:color="auto"/>
              <w:right w:val="single" w:sz="4" w:space="0" w:color="auto"/>
            </w:tcBorders>
            <w:shd w:val="clear" w:color="auto" w:fill="auto"/>
          </w:tcPr>
          <w:p w14:paraId="1332A556" w14:textId="77777777" w:rsidR="00E872C6" w:rsidRPr="004B68D6" w:rsidRDefault="00E872C6" w:rsidP="00E47AEC">
            <w:pPr>
              <w:spacing w:after="0"/>
              <w:jc w:val="center"/>
              <w:rPr>
                <w:rFonts w:ascii="Times New Roman" w:hAnsi="Times New Roman" w:cs="Times New Roman"/>
                <w:b/>
                <w:bCs/>
                <w:sz w:val="20"/>
                <w:szCs w:val="20"/>
              </w:rPr>
            </w:pPr>
            <w:r>
              <w:rPr>
                <w:rFonts w:ascii="Times New Roman" w:hAnsi="Times New Roman" w:cs="Times New Roman"/>
                <w:b/>
                <w:bCs/>
                <w:sz w:val="20"/>
                <w:szCs w:val="20"/>
              </w:rPr>
              <w:t>839 254,0</w:t>
            </w:r>
          </w:p>
        </w:tc>
        <w:tc>
          <w:tcPr>
            <w:tcW w:w="1370" w:type="dxa"/>
            <w:tcBorders>
              <w:top w:val="single" w:sz="4" w:space="0" w:color="auto"/>
              <w:left w:val="nil"/>
              <w:bottom w:val="single" w:sz="4" w:space="0" w:color="auto"/>
              <w:right w:val="single" w:sz="4" w:space="0" w:color="auto"/>
            </w:tcBorders>
          </w:tcPr>
          <w:p w14:paraId="18FD89D2" w14:textId="77777777" w:rsidR="00E872C6" w:rsidRPr="004B68D6" w:rsidRDefault="00E872C6" w:rsidP="00E47AEC">
            <w:pPr>
              <w:spacing w:after="0"/>
              <w:jc w:val="center"/>
              <w:rPr>
                <w:rFonts w:ascii="Times New Roman" w:hAnsi="Times New Roman" w:cs="Times New Roman"/>
                <w:b/>
                <w:bCs/>
                <w:sz w:val="20"/>
                <w:szCs w:val="20"/>
              </w:rPr>
            </w:pPr>
            <w:r>
              <w:rPr>
                <w:rFonts w:ascii="Times New Roman" w:hAnsi="Times New Roman" w:cs="Times New Roman"/>
                <w:b/>
                <w:bCs/>
                <w:sz w:val="20"/>
                <w:szCs w:val="20"/>
              </w:rPr>
              <w:t>134 873,0</w:t>
            </w:r>
          </w:p>
        </w:tc>
      </w:tr>
      <w:tr w:rsidR="00E872C6" w:rsidRPr="00B81F5C" w14:paraId="33B7CD8A" w14:textId="77777777" w:rsidTr="00E47AEC">
        <w:tc>
          <w:tcPr>
            <w:tcW w:w="5240" w:type="dxa"/>
          </w:tcPr>
          <w:p w14:paraId="0C128949" w14:textId="77777777" w:rsidR="00E872C6" w:rsidRPr="004B68D6" w:rsidRDefault="00E872C6" w:rsidP="00E47AEC">
            <w:pPr>
              <w:spacing w:after="0"/>
              <w:jc w:val="both"/>
              <w:rPr>
                <w:rFonts w:ascii="Times New Roman" w:eastAsia="Times New Roman" w:hAnsi="Times New Roman" w:cs="Times New Roman"/>
                <w:sz w:val="20"/>
                <w:szCs w:val="20"/>
                <w:lang w:eastAsia="ru-RU"/>
              </w:rPr>
            </w:pPr>
            <w:r w:rsidRPr="004B68D6">
              <w:rPr>
                <w:rFonts w:ascii="Times New Roman" w:eastAsia="Times New Roman" w:hAnsi="Times New Roman" w:cs="Times New Roman"/>
                <w:sz w:val="20"/>
                <w:szCs w:val="20"/>
                <w:lang w:eastAsia="ru-RU"/>
              </w:rPr>
              <w:t>2.1 Земли населенных пунктов</w:t>
            </w:r>
          </w:p>
        </w:tc>
        <w:tc>
          <w:tcPr>
            <w:tcW w:w="1558" w:type="dxa"/>
            <w:tcBorders>
              <w:top w:val="nil"/>
              <w:left w:val="single" w:sz="4" w:space="0" w:color="auto"/>
              <w:bottom w:val="single" w:sz="4" w:space="0" w:color="auto"/>
              <w:right w:val="single" w:sz="4" w:space="0" w:color="auto"/>
            </w:tcBorders>
            <w:shd w:val="clear" w:color="auto" w:fill="auto"/>
          </w:tcPr>
          <w:p w14:paraId="3E2967DF"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704 381,0</w:t>
            </w:r>
          </w:p>
        </w:tc>
        <w:tc>
          <w:tcPr>
            <w:tcW w:w="1466" w:type="dxa"/>
            <w:tcBorders>
              <w:top w:val="nil"/>
              <w:left w:val="nil"/>
              <w:bottom w:val="single" w:sz="4" w:space="0" w:color="auto"/>
              <w:right w:val="single" w:sz="4" w:space="0" w:color="auto"/>
            </w:tcBorders>
            <w:shd w:val="clear" w:color="auto" w:fill="auto"/>
          </w:tcPr>
          <w:p w14:paraId="5582B23F"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839 254,0</w:t>
            </w:r>
          </w:p>
        </w:tc>
        <w:tc>
          <w:tcPr>
            <w:tcW w:w="1370" w:type="dxa"/>
            <w:tcBorders>
              <w:top w:val="nil"/>
              <w:left w:val="nil"/>
              <w:bottom w:val="single" w:sz="4" w:space="0" w:color="auto"/>
              <w:right w:val="single" w:sz="4" w:space="0" w:color="auto"/>
            </w:tcBorders>
          </w:tcPr>
          <w:p w14:paraId="11FD0BBB"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134 873,0</w:t>
            </w:r>
          </w:p>
        </w:tc>
      </w:tr>
      <w:tr w:rsidR="00E872C6" w:rsidRPr="00B81F5C" w14:paraId="6AE27DE7" w14:textId="77777777" w:rsidTr="00E47AEC">
        <w:tc>
          <w:tcPr>
            <w:tcW w:w="5240" w:type="dxa"/>
          </w:tcPr>
          <w:p w14:paraId="2D550159" w14:textId="77777777" w:rsidR="00E872C6" w:rsidRPr="004B68D6" w:rsidRDefault="00E872C6" w:rsidP="00E47AEC">
            <w:pPr>
              <w:spacing w:after="0"/>
              <w:jc w:val="both"/>
              <w:rPr>
                <w:rFonts w:ascii="Times New Roman" w:eastAsia="Times New Roman" w:hAnsi="Times New Roman" w:cs="Times New Roman"/>
                <w:b/>
                <w:sz w:val="20"/>
                <w:szCs w:val="20"/>
                <w:lang w:eastAsia="ru-RU"/>
              </w:rPr>
            </w:pPr>
            <w:r w:rsidRPr="004B68D6">
              <w:rPr>
                <w:rFonts w:ascii="Times New Roman" w:eastAsia="Times New Roman" w:hAnsi="Times New Roman" w:cs="Times New Roman"/>
                <w:b/>
                <w:sz w:val="20"/>
                <w:szCs w:val="20"/>
                <w:lang w:eastAsia="ru-RU"/>
              </w:rPr>
              <w:t xml:space="preserve">3. Кадастровая стоимость земельных участков муниципальной собственности (руб.), в том числе (по категориям): </w:t>
            </w:r>
          </w:p>
        </w:tc>
        <w:tc>
          <w:tcPr>
            <w:tcW w:w="1558" w:type="dxa"/>
            <w:tcBorders>
              <w:top w:val="nil"/>
              <w:left w:val="single" w:sz="4" w:space="0" w:color="auto"/>
              <w:bottom w:val="single" w:sz="4" w:space="0" w:color="auto"/>
              <w:right w:val="single" w:sz="4" w:space="0" w:color="auto"/>
            </w:tcBorders>
            <w:shd w:val="clear" w:color="auto" w:fill="auto"/>
          </w:tcPr>
          <w:p w14:paraId="3121817C" w14:textId="77777777" w:rsidR="00E872C6" w:rsidRPr="004B68D6" w:rsidRDefault="00E872C6" w:rsidP="00E47AEC">
            <w:pPr>
              <w:spacing w:after="0"/>
              <w:jc w:val="center"/>
              <w:rPr>
                <w:rFonts w:ascii="Times New Roman" w:hAnsi="Times New Roman" w:cs="Times New Roman"/>
                <w:b/>
                <w:bCs/>
                <w:sz w:val="20"/>
                <w:szCs w:val="20"/>
              </w:rPr>
            </w:pPr>
            <w:r>
              <w:rPr>
                <w:rFonts w:ascii="Times New Roman" w:hAnsi="Times New Roman" w:cs="Times New Roman"/>
                <w:b/>
                <w:bCs/>
                <w:sz w:val="20"/>
                <w:szCs w:val="20"/>
              </w:rPr>
              <w:t>740 408 345,73</w:t>
            </w:r>
          </w:p>
        </w:tc>
        <w:tc>
          <w:tcPr>
            <w:tcW w:w="1466" w:type="dxa"/>
            <w:tcBorders>
              <w:top w:val="nil"/>
              <w:left w:val="nil"/>
              <w:bottom w:val="single" w:sz="4" w:space="0" w:color="auto"/>
              <w:right w:val="single" w:sz="4" w:space="0" w:color="auto"/>
            </w:tcBorders>
            <w:shd w:val="clear" w:color="auto" w:fill="auto"/>
          </w:tcPr>
          <w:p w14:paraId="6D7136D4" w14:textId="77777777" w:rsidR="00E872C6" w:rsidRPr="004B68D6" w:rsidRDefault="00E872C6" w:rsidP="00E47AEC">
            <w:pPr>
              <w:spacing w:after="0"/>
              <w:jc w:val="center"/>
              <w:rPr>
                <w:rFonts w:ascii="Times New Roman" w:hAnsi="Times New Roman" w:cs="Times New Roman"/>
                <w:b/>
                <w:bCs/>
                <w:sz w:val="20"/>
                <w:szCs w:val="20"/>
              </w:rPr>
            </w:pPr>
            <w:r>
              <w:rPr>
                <w:rFonts w:ascii="Times New Roman" w:hAnsi="Times New Roman" w:cs="Times New Roman"/>
                <w:b/>
                <w:bCs/>
                <w:sz w:val="20"/>
                <w:szCs w:val="20"/>
              </w:rPr>
              <w:t>805 196 743,21</w:t>
            </w:r>
          </w:p>
        </w:tc>
        <w:tc>
          <w:tcPr>
            <w:tcW w:w="1370" w:type="dxa"/>
            <w:tcBorders>
              <w:top w:val="nil"/>
              <w:left w:val="nil"/>
              <w:bottom w:val="single" w:sz="4" w:space="0" w:color="auto"/>
              <w:right w:val="single" w:sz="4" w:space="0" w:color="auto"/>
            </w:tcBorders>
          </w:tcPr>
          <w:p w14:paraId="2B51597B" w14:textId="77777777" w:rsidR="00E872C6" w:rsidRPr="004B68D6" w:rsidRDefault="00E872C6" w:rsidP="00E47AEC">
            <w:pPr>
              <w:spacing w:after="0"/>
              <w:jc w:val="center"/>
              <w:rPr>
                <w:rFonts w:ascii="Times New Roman" w:hAnsi="Times New Roman" w:cs="Times New Roman"/>
                <w:b/>
                <w:bCs/>
                <w:sz w:val="20"/>
                <w:szCs w:val="20"/>
              </w:rPr>
            </w:pPr>
            <w:r>
              <w:rPr>
                <w:rFonts w:ascii="Times New Roman" w:hAnsi="Times New Roman" w:cs="Times New Roman"/>
                <w:b/>
                <w:bCs/>
                <w:sz w:val="20"/>
                <w:szCs w:val="20"/>
              </w:rPr>
              <w:t>64 788 397,48</w:t>
            </w:r>
          </w:p>
        </w:tc>
      </w:tr>
      <w:tr w:rsidR="00E872C6" w:rsidRPr="00B81F5C" w14:paraId="7B5DA748" w14:textId="77777777" w:rsidTr="00E47AEC">
        <w:tc>
          <w:tcPr>
            <w:tcW w:w="5240" w:type="dxa"/>
          </w:tcPr>
          <w:p w14:paraId="0E04E5EE" w14:textId="77777777" w:rsidR="00E872C6" w:rsidRPr="004B68D6" w:rsidRDefault="00E872C6" w:rsidP="00E47AEC">
            <w:pPr>
              <w:spacing w:after="0"/>
              <w:jc w:val="both"/>
              <w:rPr>
                <w:rFonts w:ascii="Times New Roman" w:eastAsia="Times New Roman" w:hAnsi="Times New Roman" w:cs="Times New Roman"/>
                <w:sz w:val="20"/>
                <w:szCs w:val="20"/>
                <w:lang w:eastAsia="ru-RU"/>
              </w:rPr>
            </w:pPr>
            <w:r w:rsidRPr="004B68D6">
              <w:rPr>
                <w:rFonts w:ascii="Times New Roman" w:eastAsia="Times New Roman" w:hAnsi="Times New Roman" w:cs="Times New Roman"/>
                <w:sz w:val="20"/>
                <w:szCs w:val="20"/>
                <w:lang w:eastAsia="ru-RU"/>
              </w:rPr>
              <w:t>3.1 Земли населенных пунктов</w:t>
            </w:r>
          </w:p>
        </w:tc>
        <w:tc>
          <w:tcPr>
            <w:tcW w:w="1558" w:type="dxa"/>
            <w:tcBorders>
              <w:top w:val="nil"/>
              <w:left w:val="single" w:sz="4" w:space="0" w:color="auto"/>
              <w:bottom w:val="single" w:sz="4" w:space="0" w:color="auto"/>
              <w:right w:val="single" w:sz="4" w:space="0" w:color="auto"/>
            </w:tcBorders>
            <w:shd w:val="clear" w:color="auto" w:fill="auto"/>
          </w:tcPr>
          <w:p w14:paraId="6CF59B39"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740 408 345,73</w:t>
            </w:r>
          </w:p>
        </w:tc>
        <w:tc>
          <w:tcPr>
            <w:tcW w:w="1466" w:type="dxa"/>
            <w:tcBorders>
              <w:top w:val="nil"/>
              <w:left w:val="nil"/>
              <w:bottom w:val="single" w:sz="4" w:space="0" w:color="auto"/>
              <w:right w:val="single" w:sz="4" w:space="0" w:color="auto"/>
            </w:tcBorders>
            <w:shd w:val="clear" w:color="auto" w:fill="auto"/>
          </w:tcPr>
          <w:p w14:paraId="2550C9A7"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805 196 743,21</w:t>
            </w:r>
          </w:p>
        </w:tc>
        <w:tc>
          <w:tcPr>
            <w:tcW w:w="1370" w:type="dxa"/>
            <w:tcBorders>
              <w:top w:val="nil"/>
              <w:left w:val="nil"/>
              <w:bottom w:val="single" w:sz="4" w:space="0" w:color="auto"/>
              <w:right w:val="single" w:sz="4" w:space="0" w:color="auto"/>
            </w:tcBorders>
          </w:tcPr>
          <w:p w14:paraId="2754CD88"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64 788 397,48</w:t>
            </w:r>
          </w:p>
        </w:tc>
      </w:tr>
    </w:tbl>
    <w:p w14:paraId="52E75CEE" w14:textId="77777777" w:rsidR="00E872C6" w:rsidRDefault="00E872C6" w:rsidP="00E872C6">
      <w:pPr>
        <w:spacing w:after="0"/>
        <w:ind w:firstLine="709"/>
        <w:jc w:val="both"/>
        <w:rPr>
          <w:rFonts w:ascii="Times New Roman" w:eastAsia="Times New Roman" w:hAnsi="Times New Roman" w:cs="Times New Roman"/>
          <w:sz w:val="28"/>
          <w:szCs w:val="20"/>
          <w:lang w:eastAsia="ru-RU"/>
        </w:rPr>
      </w:pPr>
    </w:p>
    <w:p w14:paraId="10E50655" w14:textId="77777777" w:rsidR="00E872C6" w:rsidRPr="0020734F" w:rsidRDefault="00E872C6" w:rsidP="00E872C6">
      <w:pPr>
        <w:spacing w:after="0"/>
        <w:ind w:firstLine="709"/>
        <w:jc w:val="both"/>
        <w:rPr>
          <w:rFonts w:ascii="Times New Roman" w:eastAsia="Times New Roman" w:hAnsi="Times New Roman" w:cs="Times New Roman"/>
          <w:sz w:val="28"/>
          <w:szCs w:val="20"/>
          <w:lang w:eastAsia="ru-RU"/>
        </w:rPr>
      </w:pPr>
      <w:r w:rsidRPr="0020734F">
        <w:rPr>
          <w:rFonts w:ascii="Times New Roman" w:eastAsia="Times New Roman" w:hAnsi="Times New Roman" w:cs="Times New Roman"/>
          <w:sz w:val="28"/>
          <w:szCs w:val="20"/>
          <w:lang w:eastAsia="ru-RU"/>
        </w:rPr>
        <w:t>Анализируя данные, отраженные в Реестре с Единым государственным реестром недвижимости установлены следующие отклонения</w:t>
      </w:r>
      <w:r>
        <w:rPr>
          <w:rFonts w:ascii="Times New Roman" w:eastAsia="Times New Roman" w:hAnsi="Times New Roman" w:cs="Times New Roman"/>
          <w:sz w:val="28"/>
          <w:szCs w:val="20"/>
          <w:lang w:eastAsia="ru-RU"/>
        </w:rPr>
        <w:t xml:space="preserve"> </w:t>
      </w:r>
      <w:r w:rsidRPr="004A1E69">
        <w:rPr>
          <w:rFonts w:ascii="Times New Roman" w:eastAsia="Times New Roman" w:hAnsi="Times New Roman" w:cs="Times New Roman"/>
          <w:sz w:val="28"/>
          <w:szCs w:val="20"/>
          <w:lang w:eastAsia="ru-RU"/>
        </w:rPr>
        <w:t>на 01.01.2020</w:t>
      </w:r>
      <w:r>
        <w:rPr>
          <w:rFonts w:ascii="Times New Roman" w:eastAsia="Times New Roman" w:hAnsi="Times New Roman" w:cs="Times New Roman"/>
          <w:sz w:val="28"/>
          <w:szCs w:val="20"/>
          <w:lang w:eastAsia="ru-RU"/>
        </w:rPr>
        <w:t xml:space="preserve"> года</w:t>
      </w:r>
      <w:r w:rsidRPr="0020734F">
        <w:rPr>
          <w:rFonts w:ascii="Times New Roman" w:eastAsia="Times New Roman" w:hAnsi="Times New Roman" w:cs="Times New Roman"/>
          <w:sz w:val="28"/>
          <w:szCs w:val="20"/>
          <w:lang w:eastAsia="ru-RU"/>
        </w:rPr>
        <w:t>:</w:t>
      </w:r>
    </w:p>
    <w:p w14:paraId="3D30A5A0" w14:textId="79310424" w:rsidR="00E872C6" w:rsidRPr="004A1E69" w:rsidRDefault="00E872C6" w:rsidP="00E872C6">
      <w:pPr>
        <w:spacing w:after="0"/>
        <w:ind w:firstLine="709"/>
        <w:jc w:val="both"/>
        <w:rPr>
          <w:rFonts w:ascii="Times New Roman" w:eastAsia="Times New Roman" w:hAnsi="Times New Roman" w:cs="Times New Roman"/>
          <w:sz w:val="28"/>
          <w:szCs w:val="20"/>
          <w:lang w:eastAsia="ru-RU"/>
        </w:rPr>
      </w:pPr>
      <w:r w:rsidRPr="004A1E69">
        <w:rPr>
          <w:rFonts w:ascii="Times New Roman" w:eastAsia="Times New Roman" w:hAnsi="Times New Roman" w:cs="Times New Roman"/>
          <w:sz w:val="28"/>
          <w:szCs w:val="20"/>
          <w:lang w:eastAsia="ru-RU"/>
        </w:rPr>
        <w:t xml:space="preserve">1) наличие в Реестре </w:t>
      </w:r>
      <w:r w:rsidR="00257112">
        <w:rPr>
          <w:rFonts w:ascii="Times New Roman" w:eastAsia="Times New Roman" w:hAnsi="Times New Roman" w:cs="Times New Roman"/>
          <w:sz w:val="28"/>
          <w:szCs w:val="20"/>
          <w:lang w:eastAsia="ru-RU"/>
        </w:rPr>
        <w:t xml:space="preserve">муниципальной собственности </w:t>
      </w:r>
      <w:r w:rsidRPr="004A1E6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6"/>
          <w:szCs w:val="20"/>
          <w:lang w:eastAsia="ru-RU"/>
        </w:rPr>
        <w:t>6</w:t>
      </w:r>
      <w:r w:rsidRPr="004A1E69">
        <w:rPr>
          <w:rFonts w:ascii="Times New Roman" w:eastAsia="Times New Roman" w:hAnsi="Times New Roman" w:cs="Times New Roman"/>
          <w:sz w:val="28"/>
          <w:szCs w:val="20"/>
          <w:lang w:eastAsia="ru-RU"/>
        </w:rPr>
        <w:t xml:space="preserve"> земельных участков, не представленных в Е</w:t>
      </w:r>
      <w:r>
        <w:rPr>
          <w:rFonts w:ascii="Times New Roman" w:eastAsia="Times New Roman" w:hAnsi="Times New Roman" w:cs="Times New Roman"/>
          <w:sz w:val="28"/>
          <w:szCs w:val="20"/>
          <w:lang w:eastAsia="ru-RU"/>
        </w:rPr>
        <w:t>дином государственном реестре недвижимости:</w:t>
      </w:r>
    </w:p>
    <w:p w14:paraId="0E4EAE30" w14:textId="77777777" w:rsidR="00E872C6" w:rsidRPr="009D1319" w:rsidRDefault="00E872C6" w:rsidP="00E872C6">
      <w:pPr>
        <w:spacing w:after="0"/>
        <w:ind w:firstLine="709"/>
        <w:jc w:val="both"/>
        <w:rPr>
          <w:rFonts w:ascii="Times New Roman" w:eastAsia="Times New Roman" w:hAnsi="Times New Roman" w:cs="Times New Roman"/>
          <w:i/>
          <w:sz w:val="28"/>
          <w:szCs w:val="20"/>
          <w:lang w:eastAsia="ru-RU"/>
        </w:rPr>
      </w:pPr>
      <w:r>
        <w:rPr>
          <w:rFonts w:ascii="Times New Roman" w:eastAsia="Times New Roman" w:hAnsi="Times New Roman" w:cs="Times New Roman"/>
          <w:i/>
          <w:sz w:val="28"/>
          <w:szCs w:val="20"/>
          <w:lang w:eastAsia="ru-RU"/>
        </w:rPr>
        <w:t xml:space="preserve">- 66:33:0101012:360, </w:t>
      </w:r>
      <w:r>
        <w:rPr>
          <w:rFonts w:ascii="Times New Roman" w:eastAsia="Times New Roman" w:hAnsi="Times New Roman" w:cs="Times New Roman"/>
          <w:i/>
          <w:sz w:val="28"/>
          <w:szCs w:val="20"/>
          <w:lang w:val="en-US" w:eastAsia="ru-RU"/>
        </w:rPr>
        <w:t>S</w:t>
      </w:r>
      <w:r w:rsidRPr="009D1319">
        <w:rPr>
          <w:rFonts w:ascii="Times New Roman" w:eastAsia="Times New Roman" w:hAnsi="Times New Roman" w:cs="Times New Roman"/>
          <w:i/>
          <w:sz w:val="28"/>
          <w:szCs w:val="20"/>
          <w:lang w:eastAsia="ru-RU"/>
        </w:rPr>
        <w:t xml:space="preserve"> – 7</w:t>
      </w:r>
      <w:r>
        <w:rPr>
          <w:rFonts w:ascii="Times New Roman" w:eastAsia="Times New Roman" w:hAnsi="Times New Roman" w:cs="Times New Roman"/>
          <w:i/>
          <w:sz w:val="28"/>
          <w:szCs w:val="20"/>
          <w:lang w:val="en-US" w:eastAsia="ru-RU"/>
        </w:rPr>
        <w:t> </w:t>
      </w:r>
      <w:r w:rsidRPr="009D1319">
        <w:rPr>
          <w:rFonts w:ascii="Times New Roman" w:eastAsia="Times New Roman" w:hAnsi="Times New Roman" w:cs="Times New Roman"/>
          <w:i/>
          <w:sz w:val="28"/>
          <w:szCs w:val="20"/>
          <w:lang w:eastAsia="ru-RU"/>
        </w:rPr>
        <w:t xml:space="preserve">701 </w:t>
      </w:r>
      <w:r>
        <w:rPr>
          <w:rFonts w:ascii="Times New Roman" w:eastAsia="Times New Roman" w:hAnsi="Times New Roman" w:cs="Times New Roman"/>
          <w:i/>
          <w:sz w:val="28"/>
          <w:szCs w:val="20"/>
          <w:lang w:eastAsia="ru-RU"/>
        </w:rPr>
        <w:t>кв.м., кадастровой стоимостью – 7 352 221,71 руб., вид разрешенного использования – под объект коммунального хозяйства.</w:t>
      </w:r>
    </w:p>
    <w:p w14:paraId="7B7D30B7" w14:textId="62CD10A7" w:rsidR="00E872C6" w:rsidRPr="00604AEC" w:rsidRDefault="00E872C6" w:rsidP="00E872C6">
      <w:pPr>
        <w:spacing w:after="0"/>
        <w:ind w:firstLine="709"/>
        <w:jc w:val="both"/>
        <w:rPr>
          <w:rFonts w:ascii="Times New Roman" w:eastAsia="Times New Roman" w:hAnsi="Times New Roman" w:cs="Times New Roman"/>
          <w:sz w:val="28"/>
          <w:szCs w:val="20"/>
          <w:lang w:eastAsia="ru-RU"/>
        </w:rPr>
      </w:pPr>
      <w:r w:rsidRPr="00604AEC">
        <w:rPr>
          <w:rFonts w:ascii="Times New Roman" w:eastAsia="Times New Roman" w:hAnsi="Times New Roman" w:cs="Times New Roman"/>
          <w:sz w:val="28"/>
          <w:szCs w:val="20"/>
          <w:lang w:eastAsia="ru-RU"/>
        </w:rPr>
        <w:t xml:space="preserve">2) наличие в </w:t>
      </w:r>
      <w:r w:rsidRPr="0020734F">
        <w:rPr>
          <w:rFonts w:ascii="Times New Roman" w:eastAsia="Times New Roman" w:hAnsi="Times New Roman" w:cs="Times New Roman"/>
          <w:sz w:val="28"/>
          <w:szCs w:val="20"/>
          <w:lang w:eastAsia="ru-RU"/>
        </w:rPr>
        <w:t>Един</w:t>
      </w:r>
      <w:r>
        <w:rPr>
          <w:rFonts w:ascii="Times New Roman" w:eastAsia="Times New Roman" w:hAnsi="Times New Roman" w:cs="Times New Roman"/>
          <w:sz w:val="28"/>
          <w:szCs w:val="20"/>
          <w:lang w:eastAsia="ru-RU"/>
        </w:rPr>
        <w:t>ом</w:t>
      </w:r>
      <w:r w:rsidRPr="0020734F">
        <w:rPr>
          <w:rFonts w:ascii="Times New Roman" w:eastAsia="Times New Roman" w:hAnsi="Times New Roman" w:cs="Times New Roman"/>
          <w:sz w:val="28"/>
          <w:szCs w:val="20"/>
          <w:lang w:eastAsia="ru-RU"/>
        </w:rPr>
        <w:t xml:space="preserve"> государственн</w:t>
      </w:r>
      <w:r>
        <w:rPr>
          <w:rFonts w:ascii="Times New Roman" w:eastAsia="Times New Roman" w:hAnsi="Times New Roman" w:cs="Times New Roman"/>
          <w:sz w:val="28"/>
          <w:szCs w:val="20"/>
          <w:lang w:eastAsia="ru-RU"/>
        </w:rPr>
        <w:t>ом</w:t>
      </w:r>
      <w:r w:rsidRPr="0020734F">
        <w:rPr>
          <w:rFonts w:ascii="Times New Roman" w:eastAsia="Times New Roman" w:hAnsi="Times New Roman" w:cs="Times New Roman"/>
          <w:sz w:val="28"/>
          <w:szCs w:val="20"/>
          <w:lang w:eastAsia="ru-RU"/>
        </w:rPr>
        <w:t xml:space="preserve"> реестр</w:t>
      </w:r>
      <w:r>
        <w:rPr>
          <w:rFonts w:ascii="Times New Roman" w:eastAsia="Times New Roman" w:hAnsi="Times New Roman" w:cs="Times New Roman"/>
          <w:sz w:val="28"/>
          <w:szCs w:val="20"/>
          <w:lang w:eastAsia="ru-RU"/>
        </w:rPr>
        <w:t>е</w:t>
      </w:r>
      <w:r w:rsidRPr="0020734F">
        <w:rPr>
          <w:rFonts w:ascii="Times New Roman" w:eastAsia="Times New Roman" w:hAnsi="Times New Roman" w:cs="Times New Roman"/>
          <w:sz w:val="28"/>
          <w:szCs w:val="20"/>
          <w:lang w:eastAsia="ru-RU"/>
        </w:rPr>
        <w:t xml:space="preserve"> недвижимости</w:t>
      </w:r>
      <w:r w:rsidRPr="00604AEC">
        <w:rPr>
          <w:rFonts w:ascii="Times New Roman" w:eastAsia="Times New Roman" w:hAnsi="Times New Roman" w:cs="Times New Roman"/>
          <w:sz w:val="28"/>
          <w:szCs w:val="20"/>
          <w:lang w:eastAsia="ru-RU"/>
        </w:rPr>
        <w:t xml:space="preserve"> – </w:t>
      </w:r>
      <w:r w:rsidRPr="00604AEC">
        <w:rPr>
          <w:rFonts w:ascii="Times New Roman" w:eastAsia="Times New Roman" w:hAnsi="Times New Roman" w:cs="Times New Roman"/>
          <w:sz w:val="26"/>
          <w:szCs w:val="20"/>
          <w:lang w:eastAsia="ru-RU"/>
        </w:rPr>
        <w:t>79</w:t>
      </w:r>
      <w:r w:rsidRPr="00604AEC">
        <w:rPr>
          <w:rFonts w:ascii="Times New Roman" w:eastAsia="Times New Roman" w:hAnsi="Times New Roman" w:cs="Times New Roman"/>
          <w:sz w:val="28"/>
          <w:szCs w:val="20"/>
          <w:lang w:eastAsia="ru-RU"/>
        </w:rPr>
        <w:t xml:space="preserve"> земельных участков, не представленных в Реестре</w:t>
      </w:r>
      <w:r w:rsidR="00257112">
        <w:rPr>
          <w:rFonts w:ascii="Times New Roman" w:eastAsia="Times New Roman" w:hAnsi="Times New Roman" w:cs="Times New Roman"/>
          <w:sz w:val="28"/>
          <w:szCs w:val="20"/>
          <w:lang w:eastAsia="ru-RU"/>
        </w:rPr>
        <w:t xml:space="preserve"> муниципальной собственности</w:t>
      </w:r>
      <w:r w:rsidRPr="00604AEC">
        <w:rPr>
          <w:rFonts w:ascii="Times New Roman" w:eastAsia="Times New Roman" w:hAnsi="Times New Roman" w:cs="Times New Roman"/>
          <w:sz w:val="28"/>
          <w:szCs w:val="20"/>
          <w:lang w:eastAsia="ru-RU"/>
        </w:rPr>
        <w:t>:</w:t>
      </w:r>
    </w:p>
    <w:p w14:paraId="0CC2CF0D" w14:textId="77777777" w:rsidR="00E872C6" w:rsidRPr="009D1319" w:rsidRDefault="00E872C6" w:rsidP="00E872C6">
      <w:pPr>
        <w:spacing w:after="0"/>
        <w:ind w:firstLine="709"/>
        <w:jc w:val="both"/>
        <w:rPr>
          <w:rFonts w:ascii="Times New Roman" w:eastAsia="Times New Roman" w:hAnsi="Times New Roman" w:cs="Times New Roman"/>
          <w:i/>
          <w:sz w:val="28"/>
          <w:szCs w:val="20"/>
          <w:lang w:eastAsia="ru-RU"/>
        </w:rPr>
      </w:pPr>
      <w:r w:rsidRPr="00604AEC">
        <w:rPr>
          <w:rFonts w:ascii="Times New Roman" w:eastAsia="Times New Roman" w:hAnsi="Times New Roman" w:cs="Times New Roman"/>
          <w:i/>
          <w:sz w:val="28"/>
          <w:szCs w:val="20"/>
          <w:lang w:eastAsia="ru-RU"/>
        </w:rPr>
        <w:t xml:space="preserve">- 66:33:0101012:360, </w:t>
      </w:r>
      <w:r w:rsidRPr="00604AEC">
        <w:rPr>
          <w:rFonts w:ascii="Times New Roman" w:eastAsia="Times New Roman" w:hAnsi="Times New Roman" w:cs="Times New Roman"/>
          <w:i/>
          <w:sz w:val="28"/>
          <w:szCs w:val="20"/>
          <w:lang w:val="en-US" w:eastAsia="ru-RU"/>
        </w:rPr>
        <w:t>S</w:t>
      </w:r>
      <w:r w:rsidRPr="00604AEC">
        <w:rPr>
          <w:rFonts w:ascii="Times New Roman" w:eastAsia="Times New Roman" w:hAnsi="Times New Roman" w:cs="Times New Roman"/>
          <w:i/>
          <w:sz w:val="28"/>
          <w:szCs w:val="20"/>
          <w:lang w:eastAsia="ru-RU"/>
        </w:rPr>
        <w:t xml:space="preserve"> – 7 434 кв.м</w:t>
      </w:r>
      <w:r>
        <w:rPr>
          <w:rFonts w:ascii="Times New Roman" w:eastAsia="Times New Roman" w:hAnsi="Times New Roman" w:cs="Times New Roman"/>
          <w:i/>
          <w:sz w:val="28"/>
          <w:szCs w:val="20"/>
          <w:lang w:eastAsia="ru-RU"/>
        </w:rPr>
        <w:t>.</w:t>
      </w:r>
      <w:r w:rsidRPr="00604AEC">
        <w:rPr>
          <w:rFonts w:ascii="Times New Roman" w:eastAsia="Times New Roman" w:hAnsi="Times New Roman" w:cs="Times New Roman"/>
          <w:i/>
          <w:sz w:val="28"/>
          <w:szCs w:val="20"/>
          <w:lang w:eastAsia="ru-RU"/>
        </w:rPr>
        <w:t>, кадастровой стоимостью – 7 097 314,14 руб., вид разрешенного использования – коммунальное обслуживание.</w:t>
      </w:r>
    </w:p>
    <w:p w14:paraId="288DCEDC" w14:textId="6AB0DB8B" w:rsidR="00E872C6" w:rsidRPr="004A1E69" w:rsidRDefault="00E872C6" w:rsidP="00E872C6">
      <w:pPr>
        <w:spacing w:after="0"/>
        <w:ind w:firstLine="709"/>
        <w:jc w:val="both"/>
        <w:rPr>
          <w:rFonts w:ascii="Times New Roman" w:eastAsia="Times New Roman" w:hAnsi="Times New Roman" w:cs="Times New Roman"/>
          <w:sz w:val="28"/>
          <w:szCs w:val="20"/>
          <w:lang w:eastAsia="ru-RU"/>
        </w:rPr>
      </w:pPr>
      <w:r w:rsidRPr="004A1E69">
        <w:rPr>
          <w:rFonts w:ascii="Times New Roman" w:eastAsia="Times New Roman" w:hAnsi="Times New Roman" w:cs="Times New Roman"/>
          <w:sz w:val="28"/>
          <w:szCs w:val="20"/>
          <w:lang w:eastAsia="ru-RU"/>
        </w:rPr>
        <w:t xml:space="preserve">3) отсутствуют в Реестре </w:t>
      </w:r>
      <w:r w:rsidR="00257112">
        <w:rPr>
          <w:rFonts w:ascii="Times New Roman" w:eastAsia="Times New Roman" w:hAnsi="Times New Roman" w:cs="Times New Roman"/>
          <w:sz w:val="28"/>
          <w:szCs w:val="20"/>
          <w:lang w:eastAsia="ru-RU"/>
        </w:rPr>
        <w:t>муниципальной собственности</w:t>
      </w:r>
      <w:r w:rsidR="00257112" w:rsidRPr="004A1E69">
        <w:rPr>
          <w:rFonts w:ascii="Times New Roman" w:eastAsia="Times New Roman" w:hAnsi="Times New Roman" w:cs="Times New Roman"/>
          <w:sz w:val="28"/>
          <w:szCs w:val="20"/>
          <w:lang w:eastAsia="ru-RU"/>
        </w:rPr>
        <w:t xml:space="preserve"> </w:t>
      </w:r>
      <w:r w:rsidRPr="004A1E69">
        <w:rPr>
          <w:rFonts w:ascii="Times New Roman" w:eastAsia="Times New Roman" w:hAnsi="Times New Roman" w:cs="Times New Roman"/>
          <w:sz w:val="28"/>
          <w:szCs w:val="20"/>
          <w:lang w:eastAsia="ru-RU"/>
        </w:rPr>
        <w:t xml:space="preserve">и </w:t>
      </w:r>
      <w:r w:rsidRPr="0020734F">
        <w:rPr>
          <w:rFonts w:ascii="Times New Roman" w:eastAsia="Times New Roman" w:hAnsi="Times New Roman" w:cs="Times New Roman"/>
          <w:sz w:val="28"/>
          <w:szCs w:val="20"/>
          <w:lang w:eastAsia="ru-RU"/>
        </w:rPr>
        <w:t>Един</w:t>
      </w:r>
      <w:r>
        <w:rPr>
          <w:rFonts w:ascii="Times New Roman" w:eastAsia="Times New Roman" w:hAnsi="Times New Roman" w:cs="Times New Roman"/>
          <w:sz w:val="28"/>
          <w:szCs w:val="20"/>
          <w:lang w:eastAsia="ru-RU"/>
        </w:rPr>
        <w:t>ом</w:t>
      </w:r>
      <w:r w:rsidRPr="0020734F">
        <w:rPr>
          <w:rFonts w:ascii="Times New Roman" w:eastAsia="Times New Roman" w:hAnsi="Times New Roman" w:cs="Times New Roman"/>
          <w:sz w:val="28"/>
          <w:szCs w:val="20"/>
          <w:lang w:eastAsia="ru-RU"/>
        </w:rPr>
        <w:t xml:space="preserve"> государственн</w:t>
      </w:r>
      <w:r>
        <w:rPr>
          <w:rFonts w:ascii="Times New Roman" w:eastAsia="Times New Roman" w:hAnsi="Times New Roman" w:cs="Times New Roman"/>
          <w:sz w:val="28"/>
          <w:szCs w:val="20"/>
          <w:lang w:eastAsia="ru-RU"/>
        </w:rPr>
        <w:t>ом</w:t>
      </w:r>
      <w:r w:rsidRPr="0020734F">
        <w:rPr>
          <w:rFonts w:ascii="Times New Roman" w:eastAsia="Times New Roman" w:hAnsi="Times New Roman" w:cs="Times New Roman"/>
          <w:sz w:val="28"/>
          <w:szCs w:val="20"/>
          <w:lang w:eastAsia="ru-RU"/>
        </w:rPr>
        <w:t xml:space="preserve"> реестр</w:t>
      </w:r>
      <w:r>
        <w:rPr>
          <w:rFonts w:ascii="Times New Roman" w:eastAsia="Times New Roman" w:hAnsi="Times New Roman" w:cs="Times New Roman"/>
          <w:sz w:val="28"/>
          <w:szCs w:val="20"/>
          <w:lang w:eastAsia="ru-RU"/>
        </w:rPr>
        <w:t>е</w:t>
      </w:r>
      <w:r w:rsidRPr="0020734F">
        <w:rPr>
          <w:rFonts w:ascii="Times New Roman" w:eastAsia="Times New Roman" w:hAnsi="Times New Roman" w:cs="Times New Roman"/>
          <w:sz w:val="28"/>
          <w:szCs w:val="20"/>
          <w:lang w:eastAsia="ru-RU"/>
        </w:rPr>
        <w:t xml:space="preserve"> недвижимости</w:t>
      </w:r>
      <w:r w:rsidRPr="004A1E69">
        <w:rPr>
          <w:rFonts w:ascii="Times New Roman" w:eastAsia="Times New Roman" w:hAnsi="Times New Roman" w:cs="Times New Roman"/>
          <w:sz w:val="28"/>
          <w:szCs w:val="20"/>
          <w:lang w:eastAsia="ru-RU"/>
        </w:rPr>
        <w:t xml:space="preserve"> земельные участки с различным значением площади.</w:t>
      </w:r>
      <w:r w:rsidRPr="004A1E69">
        <w:t xml:space="preserve"> </w:t>
      </w:r>
    </w:p>
    <w:p w14:paraId="63459D0B" w14:textId="53E6C853" w:rsidR="00E872C6" w:rsidRDefault="00E872C6" w:rsidP="00E872C6">
      <w:pPr>
        <w:spacing w:after="0"/>
        <w:ind w:firstLine="709"/>
        <w:jc w:val="both"/>
      </w:pPr>
      <w:r w:rsidRPr="004A1E69">
        <w:rPr>
          <w:rFonts w:ascii="Times New Roman" w:eastAsia="Times New Roman" w:hAnsi="Times New Roman" w:cs="Times New Roman"/>
          <w:sz w:val="28"/>
          <w:szCs w:val="20"/>
          <w:lang w:eastAsia="ru-RU"/>
        </w:rPr>
        <w:t xml:space="preserve">4) отсутствуют в Реестре </w:t>
      </w:r>
      <w:r w:rsidR="00257112">
        <w:rPr>
          <w:rFonts w:ascii="Times New Roman" w:eastAsia="Times New Roman" w:hAnsi="Times New Roman" w:cs="Times New Roman"/>
          <w:sz w:val="28"/>
          <w:szCs w:val="20"/>
          <w:lang w:eastAsia="ru-RU"/>
        </w:rPr>
        <w:t>муниципальной собственности</w:t>
      </w:r>
      <w:r w:rsidR="00257112" w:rsidRPr="004A1E69">
        <w:rPr>
          <w:rFonts w:ascii="Times New Roman" w:eastAsia="Times New Roman" w:hAnsi="Times New Roman" w:cs="Times New Roman"/>
          <w:sz w:val="28"/>
          <w:szCs w:val="20"/>
          <w:lang w:eastAsia="ru-RU"/>
        </w:rPr>
        <w:t xml:space="preserve"> </w:t>
      </w:r>
      <w:r w:rsidRPr="004A1E69">
        <w:rPr>
          <w:rFonts w:ascii="Times New Roman" w:eastAsia="Times New Roman" w:hAnsi="Times New Roman" w:cs="Times New Roman"/>
          <w:sz w:val="28"/>
          <w:szCs w:val="20"/>
          <w:lang w:eastAsia="ru-RU"/>
        </w:rPr>
        <w:t xml:space="preserve">и </w:t>
      </w:r>
      <w:r w:rsidRPr="0020734F">
        <w:rPr>
          <w:rFonts w:ascii="Times New Roman" w:eastAsia="Times New Roman" w:hAnsi="Times New Roman" w:cs="Times New Roman"/>
          <w:sz w:val="28"/>
          <w:szCs w:val="20"/>
          <w:lang w:eastAsia="ru-RU"/>
        </w:rPr>
        <w:t>Един</w:t>
      </w:r>
      <w:r>
        <w:rPr>
          <w:rFonts w:ascii="Times New Roman" w:eastAsia="Times New Roman" w:hAnsi="Times New Roman" w:cs="Times New Roman"/>
          <w:sz w:val="28"/>
          <w:szCs w:val="20"/>
          <w:lang w:eastAsia="ru-RU"/>
        </w:rPr>
        <w:t>ом</w:t>
      </w:r>
      <w:r w:rsidRPr="0020734F">
        <w:rPr>
          <w:rFonts w:ascii="Times New Roman" w:eastAsia="Times New Roman" w:hAnsi="Times New Roman" w:cs="Times New Roman"/>
          <w:sz w:val="28"/>
          <w:szCs w:val="20"/>
          <w:lang w:eastAsia="ru-RU"/>
        </w:rPr>
        <w:t xml:space="preserve"> государственн</w:t>
      </w:r>
      <w:r>
        <w:rPr>
          <w:rFonts w:ascii="Times New Roman" w:eastAsia="Times New Roman" w:hAnsi="Times New Roman" w:cs="Times New Roman"/>
          <w:sz w:val="28"/>
          <w:szCs w:val="20"/>
          <w:lang w:eastAsia="ru-RU"/>
        </w:rPr>
        <w:t>ом</w:t>
      </w:r>
      <w:r w:rsidRPr="0020734F">
        <w:rPr>
          <w:rFonts w:ascii="Times New Roman" w:eastAsia="Times New Roman" w:hAnsi="Times New Roman" w:cs="Times New Roman"/>
          <w:sz w:val="28"/>
          <w:szCs w:val="20"/>
          <w:lang w:eastAsia="ru-RU"/>
        </w:rPr>
        <w:t xml:space="preserve"> реестр</w:t>
      </w:r>
      <w:r>
        <w:rPr>
          <w:rFonts w:ascii="Times New Roman" w:eastAsia="Times New Roman" w:hAnsi="Times New Roman" w:cs="Times New Roman"/>
          <w:sz w:val="28"/>
          <w:szCs w:val="20"/>
          <w:lang w:eastAsia="ru-RU"/>
        </w:rPr>
        <w:t>е</w:t>
      </w:r>
      <w:r w:rsidRPr="0020734F">
        <w:rPr>
          <w:rFonts w:ascii="Times New Roman" w:eastAsia="Times New Roman" w:hAnsi="Times New Roman" w:cs="Times New Roman"/>
          <w:sz w:val="28"/>
          <w:szCs w:val="20"/>
          <w:lang w:eastAsia="ru-RU"/>
        </w:rPr>
        <w:t xml:space="preserve"> недвижимости</w:t>
      </w:r>
      <w:r w:rsidRPr="004A1E69">
        <w:rPr>
          <w:rFonts w:ascii="Times New Roman" w:eastAsia="Times New Roman" w:hAnsi="Times New Roman" w:cs="Times New Roman"/>
          <w:sz w:val="28"/>
          <w:szCs w:val="20"/>
          <w:lang w:eastAsia="ru-RU"/>
        </w:rPr>
        <w:t xml:space="preserve"> земельные участки с различным значением кадастровой стоимости.</w:t>
      </w:r>
      <w:r w:rsidRPr="004A1E69">
        <w:t xml:space="preserve"> </w:t>
      </w:r>
    </w:p>
    <w:p w14:paraId="00A6A802" w14:textId="77777777" w:rsidR="00E872C6" w:rsidRDefault="00E872C6" w:rsidP="00E872C6">
      <w:pPr>
        <w:spacing w:after="0"/>
        <w:ind w:firstLine="709"/>
        <w:jc w:val="both"/>
        <w:rPr>
          <w:rFonts w:ascii="Times New Roman" w:eastAsia="Times New Roman" w:hAnsi="Times New Roman" w:cs="Times New Roman"/>
          <w:sz w:val="28"/>
          <w:szCs w:val="20"/>
          <w:lang w:eastAsia="ru-RU"/>
        </w:rPr>
      </w:pPr>
    </w:p>
    <w:p w14:paraId="1488159E" w14:textId="77777777" w:rsidR="00E872C6" w:rsidRPr="004A41CC" w:rsidRDefault="00E872C6" w:rsidP="00E872C6">
      <w:pPr>
        <w:spacing w:after="0"/>
        <w:ind w:firstLine="709"/>
        <w:jc w:val="both"/>
        <w:rPr>
          <w:rFonts w:ascii="Times New Roman" w:eastAsia="Times New Roman" w:hAnsi="Times New Roman" w:cs="Times New Roman"/>
          <w:sz w:val="28"/>
          <w:szCs w:val="20"/>
          <w:lang w:eastAsia="ru-RU"/>
        </w:rPr>
      </w:pPr>
      <w:r w:rsidRPr="004A41CC">
        <w:rPr>
          <w:rFonts w:ascii="Times New Roman" w:eastAsia="Times New Roman" w:hAnsi="Times New Roman" w:cs="Times New Roman"/>
          <w:sz w:val="28"/>
          <w:szCs w:val="20"/>
          <w:lang w:eastAsia="ru-RU"/>
        </w:rPr>
        <w:t>В соответствии со статьей 215 ГК РФ муниципальное имущество, не закрепленное за муниципальными предприятиями и учреждениями, составляют муниципальную казну.</w:t>
      </w:r>
    </w:p>
    <w:p w14:paraId="43B20D6A" w14:textId="77777777" w:rsidR="00E872C6" w:rsidRPr="004A41CC" w:rsidRDefault="00E872C6" w:rsidP="00E872C6">
      <w:pPr>
        <w:spacing w:after="0"/>
        <w:ind w:firstLine="709"/>
        <w:jc w:val="both"/>
        <w:rPr>
          <w:rFonts w:ascii="Times New Roman" w:eastAsia="Times New Roman" w:hAnsi="Times New Roman" w:cs="Times New Roman"/>
          <w:sz w:val="28"/>
          <w:szCs w:val="20"/>
          <w:highlight w:val="yellow"/>
          <w:lang w:eastAsia="ru-RU"/>
        </w:rPr>
      </w:pPr>
      <w:r w:rsidRPr="004A41CC">
        <w:rPr>
          <w:rFonts w:ascii="Times New Roman" w:eastAsia="Times New Roman" w:hAnsi="Times New Roman" w:cs="Times New Roman"/>
          <w:sz w:val="28"/>
          <w:szCs w:val="20"/>
          <w:lang w:eastAsia="ru-RU"/>
        </w:rPr>
        <w:t>Бюджетный учет земельных участков регламентируется инструкциями № 157н (пункты 71, 142) и 162н (пункты 14, 38).</w:t>
      </w:r>
    </w:p>
    <w:p w14:paraId="20B977A2" w14:textId="3B7E8DE5" w:rsidR="00E872C6" w:rsidRPr="00197CD1" w:rsidRDefault="00E872C6" w:rsidP="00E872C6">
      <w:pPr>
        <w:spacing w:after="0"/>
        <w:ind w:firstLine="709"/>
        <w:jc w:val="both"/>
        <w:rPr>
          <w:rFonts w:ascii="Times New Roman" w:eastAsia="Times New Roman" w:hAnsi="Times New Roman" w:cs="Times New Roman"/>
          <w:i/>
          <w:sz w:val="28"/>
          <w:szCs w:val="20"/>
          <w:lang w:eastAsia="ru-RU"/>
        </w:rPr>
      </w:pPr>
      <w:r w:rsidRPr="004A41CC">
        <w:rPr>
          <w:rFonts w:ascii="Times New Roman" w:eastAsia="Times New Roman" w:hAnsi="Times New Roman" w:cs="Times New Roman"/>
          <w:sz w:val="28"/>
          <w:szCs w:val="20"/>
          <w:lang w:eastAsia="ru-RU"/>
        </w:rPr>
        <w:t>Основанием для принятия в имущество казны земельных участков является</w:t>
      </w:r>
      <w:r w:rsidRPr="004A41CC">
        <w:rPr>
          <w:rFonts w:ascii="Times New Roman" w:eastAsia="Times New Roman" w:hAnsi="Times New Roman" w:cs="Times New Roman"/>
          <w:i/>
          <w:sz w:val="28"/>
          <w:szCs w:val="20"/>
          <w:lang w:eastAsia="ru-RU"/>
        </w:rPr>
        <w:t xml:space="preserve"> </w:t>
      </w:r>
      <w:r w:rsidRPr="004A41CC">
        <w:rPr>
          <w:rFonts w:ascii="Times New Roman" w:hAnsi="Times New Roman" w:cs="Times New Roman"/>
          <w:sz w:val="28"/>
          <w:szCs w:val="28"/>
        </w:rPr>
        <w:t xml:space="preserve">Решение Думы Арамильского городского округа от 14.09.2017 </w:t>
      </w:r>
      <w:r w:rsidR="00257112">
        <w:rPr>
          <w:rFonts w:ascii="Times New Roman" w:hAnsi="Times New Roman" w:cs="Times New Roman"/>
          <w:sz w:val="28"/>
          <w:szCs w:val="28"/>
        </w:rPr>
        <w:t xml:space="preserve">            </w:t>
      </w:r>
      <w:r w:rsidRPr="004A41CC">
        <w:rPr>
          <w:rFonts w:ascii="Times New Roman" w:hAnsi="Times New Roman" w:cs="Times New Roman"/>
          <w:sz w:val="28"/>
          <w:szCs w:val="28"/>
        </w:rPr>
        <w:t>№ 23/2</w:t>
      </w:r>
      <w:r>
        <w:rPr>
          <w:rFonts w:ascii="Times New Roman" w:hAnsi="Times New Roman" w:cs="Times New Roman"/>
          <w:sz w:val="28"/>
          <w:szCs w:val="28"/>
        </w:rPr>
        <w:t xml:space="preserve"> «</w:t>
      </w:r>
      <w:r w:rsidRPr="004A41CC">
        <w:rPr>
          <w:rFonts w:ascii="Times New Roman" w:hAnsi="Times New Roman" w:cs="Times New Roman"/>
          <w:sz w:val="28"/>
          <w:szCs w:val="28"/>
        </w:rPr>
        <w:t>Положение об организации учета муниципального имущества и порядке ведения реестра муниципального имущества Арамильского городского округа</w:t>
      </w:r>
      <w:r>
        <w:rPr>
          <w:rFonts w:ascii="Times New Roman" w:hAnsi="Times New Roman" w:cs="Times New Roman"/>
          <w:sz w:val="28"/>
          <w:szCs w:val="28"/>
        </w:rPr>
        <w:t>».</w:t>
      </w:r>
      <w:r w:rsidRPr="004A41CC">
        <w:rPr>
          <w:rFonts w:ascii="Times New Roman" w:hAnsi="Times New Roman" w:cs="Times New Roman"/>
          <w:sz w:val="28"/>
          <w:szCs w:val="28"/>
        </w:rPr>
        <w:t xml:space="preserve"> </w:t>
      </w:r>
    </w:p>
    <w:p w14:paraId="062F5507" w14:textId="77777777" w:rsidR="00E872C6" w:rsidRDefault="00E872C6" w:rsidP="00E872C6">
      <w:pPr>
        <w:spacing w:after="0"/>
        <w:ind w:firstLine="709"/>
        <w:jc w:val="both"/>
        <w:rPr>
          <w:rFonts w:ascii="Times New Roman" w:eastAsia="Times New Roman" w:hAnsi="Times New Roman" w:cs="Times New Roman"/>
          <w:sz w:val="28"/>
          <w:szCs w:val="20"/>
          <w:lang w:eastAsia="ru-RU"/>
        </w:rPr>
      </w:pPr>
      <w:r w:rsidRPr="00A24F3C">
        <w:rPr>
          <w:rFonts w:ascii="Times New Roman" w:eastAsia="Times New Roman" w:hAnsi="Times New Roman" w:cs="Times New Roman"/>
          <w:sz w:val="28"/>
          <w:szCs w:val="20"/>
          <w:lang w:eastAsia="ru-RU"/>
        </w:rPr>
        <w:t xml:space="preserve">Сведения бюджетного учета о земельных участках муниципальной собственности </w:t>
      </w:r>
      <w:r w:rsidRPr="00183B87">
        <w:rPr>
          <w:rFonts w:ascii="Times New Roman" w:eastAsia="Times New Roman" w:hAnsi="Times New Roman" w:cs="Times New Roman"/>
          <w:sz w:val="28"/>
          <w:szCs w:val="20"/>
          <w:lang w:eastAsia="ru-RU"/>
        </w:rPr>
        <w:t>по состоянию на 01.01.2018 и 01.01.2020</w:t>
      </w:r>
      <w:r>
        <w:rPr>
          <w:rFonts w:ascii="Times New Roman" w:eastAsia="Times New Roman" w:hAnsi="Times New Roman" w:cs="Times New Roman"/>
          <w:sz w:val="28"/>
          <w:szCs w:val="20"/>
          <w:lang w:eastAsia="ru-RU"/>
        </w:rPr>
        <w:t xml:space="preserve"> </w:t>
      </w:r>
      <w:r w:rsidRPr="005804B6">
        <w:rPr>
          <w:rFonts w:ascii="Times New Roman" w:eastAsia="Times New Roman" w:hAnsi="Times New Roman" w:cs="Times New Roman"/>
          <w:sz w:val="28"/>
          <w:szCs w:val="20"/>
          <w:lang w:eastAsia="ru-RU"/>
        </w:rPr>
        <w:t>(«Ведомость имущества казны», счет 108.55)</w:t>
      </w:r>
      <w:r>
        <w:rPr>
          <w:rFonts w:ascii="Times New Roman" w:eastAsia="Times New Roman" w:hAnsi="Times New Roman" w:cs="Times New Roman"/>
          <w:sz w:val="28"/>
          <w:szCs w:val="20"/>
          <w:lang w:eastAsia="ru-RU"/>
        </w:rPr>
        <w:t xml:space="preserve"> представлены в таблице 3</w:t>
      </w:r>
    </w:p>
    <w:p w14:paraId="60DD927B" w14:textId="77777777" w:rsidR="00E872C6" w:rsidRPr="00884764" w:rsidRDefault="00E872C6" w:rsidP="00E872C6">
      <w:pPr>
        <w:spacing w:after="0"/>
        <w:ind w:firstLine="709"/>
        <w:jc w:val="right"/>
        <w:rPr>
          <w:rFonts w:ascii="Times New Roman" w:eastAsia="Times New Roman" w:hAnsi="Times New Roman" w:cs="Times New Roman"/>
          <w:i/>
          <w:sz w:val="20"/>
          <w:szCs w:val="20"/>
          <w:lang w:eastAsia="ru-RU"/>
        </w:rPr>
      </w:pPr>
      <w:r w:rsidRPr="00183B87">
        <w:rPr>
          <w:rFonts w:ascii="Times New Roman" w:eastAsia="Times New Roman" w:hAnsi="Times New Roman" w:cs="Times New Roman"/>
          <w:sz w:val="28"/>
          <w:szCs w:val="20"/>
          <w:lang w:eastAsia="ru-RU"/>
        </w:rPr>
        <w:t xml:space="preserve"> </w:t>
      </w:r>
      <w:r w:rsidRPr="00884764">
        <w:rPr>
          <w:rFonts w:ascii="Times New Roman" w:eastAsia="Times New Roman" w:hAnsi="Times New Roman" w:cs="Times New Roman"/>
          <w:i/>
          <w:sz w:val="20"/>
          <w:szCs w:val="20"/>
          <w:lang w:eastAsia="ru-RU"/>
        </w:rPr>
        <w:t>Таблица № </w:t>
      </w:r>
      <w:r>
        <w:rPr>
          <w:rFonts w:ascii="Times New Roman" w:eastAsia="Times New Roman" w:hAnsi="Times New Roman" w:cs="Times New Roman"/>
          <w:i/>
          <w:sz w:val="20"/>
          <w:szCs w:val="20"/>
          <w:lang w:eastAsia="ru-RU"/>
        </w:rPr>
        <w:t>3</w:t>
      </w:r>
    </w:p>
    <w:tbl>
      <w:tblPr>
        <w:tblStyle w:val="11"/>
        <w:tblW w:w="9493" w:type="dxa"/>
        <w:tblLook w:val="04A0" w:firstRow="1" w:lastRow="0" w:firstColumn="1" w:lastColumn="0" w:noHBand="0" w:noVBand="1"/>
      </w:tblPr>
      <w:tblGrid>
        <w:gridCol w:w="5236"/>
        <w:gridCol w:w="1422"/>
        <w:gridCol w:w="1417"/>
        <w:gridCol w:w="1418"/>
      </w:tblGrid>
      <w:tr w:rsidR="00E872C6" w:rsidRPr="00B81F5C" w14:paraId="764A9131" w14:textId="77777777" w:rsidTr="00E47AEC">
        <w:trPr>
          <w:trHeight w:val="377"/>
        </w:trPr>
        <w:tc>
          <w:tcPr>
            <w:tcW w:w="5236" w:type="dxa"/>
            <w:vMerge w:val="restart"/>
          </w:tcPr>
          <w:p w14:paraId="2F496794" w14:textId="77777777" w:rsidR="00E872C6" w:rsidRPr="004B68D6" w:rsidRDefault="00E872C6" w:rsidP="00E47AEC">
            <w:pPr>
              <w:spacing w:after="0"/>
              <w:jc w:val="center"/>
              <w:rPr>
                <w:rFonts w:ascii="Times New Roman" w:eastAsia="Times New Roman" w:hAnsi="Times New Roman" w:cs="Times New Roman"/>
                <w:b/>
                <w:sz w:val="20"/>
                <w:szCs w:val="20"/>
                <w:lang w:eastAsia="ru-RU"/>
              </w:rPr>
            </w:pPr>
            <w:r w:rsidRPr="004B68D6">
              <w:rPr>
                <w:rFonts w:ascii="Times New Roman" w:eastAsia="Times New Roman" w:hAnsi="Times New Roman" w:cs="Times New Roman"/>
                <w:b/>
                <w:sz w:val="20"/>
                <w:szCs w:val="20"/>
                <w:lang w:eastAsia="ru-RU"/>
              </w:rPr>
              <w:t>Наименование показателя (количество, площадь, кадастровая стоимость в разрезе категорий земельных участков)</w:t>
            </w:r>
          </w:p>
        </w:tc>
        <w:tc>
          <w:tcPr>
            <w:tcW w:w="2839" w:type="dxa"/>
            <w:gridSpan w:val="2"/>
          </w:tcPr>
          <w:p w14:paraId="2E176C03" w14:textId="77777777" w:rsidR="00E872C6" w:rsidRPr="004B68D6" w:rsidRDefault="00E872C6" w:rsidP="00E47AEC">
            <w:pPr>
              <w:spacing w:after="0"/>
              <w:jc w:val="center"/>
              <w:rPr>
                <w:rFonts w:ascii="Times New Roman" w:eastAsia="Times New Roman" w:hAnsi="Times New Roman" w:cs="Times New Roman"/>
                <w:b/>
                <w:sz w:val="20"/>
                <w:szCs w:val="20"/>
                <w:lang w:eastAsia="ru-RU"/>
              </w:rPr>
            </w:pPr>
            <w:r w:rsidRPr="004B68D6">
              <w:rPr>
                <w:rFonts w:ascii="Times New Roman" w:eastAsia="Times New Roman" w:hAnsi="Times New Roman" w:cs="Times New Roman"/>
                <w:b/>
                <w:sz w:val="20"/>
                <w:szCs w:val="20"/>
                <w:lang w:eastAsia="ru-RU"/>
              </w:rPr>
              <w:t xml:space="preserve">Значение по данным </w:t>
            </w:r>
            <w:r>
              <w:rPr>
                <w:rFonts w:ascii="Times New Roman" w:eastAsia="Times New Roman" w:hAnsi="Times New Roman" w:cs="Times New Roman"/>
                <w:b/>
                <w:sz w:val="20"/>
                <w:szCs w:val="20"/>
                <w:lang w:eastAsia="ru-RU"/>
              </w:rPr>
              <w:t>бухгалтерского учета</w:t>
            </w:r>
          </w:p>
        </w:tc>
        <w:tc>
          <w:tcPr>
            <w:tcW w:w="1418" w:type="dxa"/>
            <w:vMerge w:val="restart"/>
          </w:tcPr>
          <w:p w14:paraId="5397815C" w14:textId="77777777" w:rsidR="00E872C6" w:rsidRPr="004B68D6" w:rsidRDefault="00E872C6" w:rsidP="00E47AEC">
            <w:pPr>
              <w:spacing w:after="0"/>
              <w:jc w:val="center"/>
              <w:rPr>
                <w:rFonts w:ascii="Times New Roman" w:eastAsia="Times New Roman" w:hAnsi="Times New Roman" w:cs="Times New Roman"/>
                <w:b/>
                <w:sz w:val="20"/>
                <w:szCs w:val="20"/>
                <w:lang w:eastAsia="ru-RU"/>
              </w:rPr>
            </w:pPr>
            <w:r w:rsidRPr="004B68D6">
              <w:rPr>
                <w:rFonts w:ascii="Times New Roman" w:eastAsia="Times New Roman" w:hAnsi="Times New Roman" w:cs="Times New Roman"/>
                <w:b/>
                <w:sz w:val="20"/>
                <w:szCs w:val="20"/>
                <w:lang w:eastAsia="ru-RU"/>
              </w:rPr>
              <w:t>Изменение (гр.3-гр2)</w:t>
            </w:r>
          </w:p>
        </w:tc>
      </w:tr>
      <w:tr w:rsidR="00E872C6" w:rsidRPr="00B81F5C" w14:paraId="3156F7E4" w14:textId="77777777" w:rsidTr="00E47AEC">
        <w:trPr>
          <w:trHeight w:val="412"/>
        </w:trPr>
        <w:tc>
          <w:tcPr>
            <w:tcW w:w="5236" w:type="dxa"/>
            <w:vMerge/>
          </w:tcPr>
          <w:p w14:paraId="25B0FEC9" w14:textId="77777777" w:rsidR="00E872C6" w:rsidRPr="004B68D6" w:rsidRDefault="00E872C6" w:rsidP="00E47AEC">
            <w:pPr>
              <w:spacing w:after="0"/>
              <w:jc w:val="center"/>
              <w:rPr>
                <w:rFonts w:ascii="Times New Roman" w:eastAsia="Times New Roman" w:hAnsi="Times New Roman" w:cs="Times New Roman"/>
                <w:b/>
                <w:sz w:val="20"/>
                <w:szCs w:val="20"/>
                <w:lang w:eastAsia="ru-RU"/>
              </w:rPr>
            </w:pPr>
          </w:p>
        </w:tc>
        <w:tc>
          <w:tcPr>
            <w:tcW w:w="1422" w:type="dxa"/>
          </w:tcPr>
          <w:p w14:paraId="122B33C6" w14:textId="77777777" w:rsidR="00E872C6" w:rsidRPr="004B68D6" w:rsidRDefault="00E872C6" w:rsidP="00E47AEC">
            <w:pPr>
              <w:spacing w:after="0"/>
              <w:jc w:val="center"/>
              <w:rPr>
                <w:rFonts w:ascii="Times New Roman" w:eastAsia="Times New Roman" w:hAnsi="Times New Roman" w:cs="Times New Roman"/>
                <w:b/>
                <w:sz w:val="20"/>
                <w:szCs w:val="20"/>
                <w:lang w:eastAsia="ru-RU"/>
              </w:rPr>
            </w:pPr>
            <w:r w:rsidRPr="004B68D6">
              <w:rPr>
                <w:rFonts w:ascii="Times New Roman" w:eastAsia="Times New Roman" w:hAnsi="Times New Roman" w:cs="Times New Roman"/>
                <w:b/>
                <w:sz w:val="20"/>
                <w:szCs w:val="20"/>
                <w:lang w:eastAsia="ru-RU"/>
              </w:rPr>
              <w:t>на 01.01.2018</w:t>
            </w:r>
          </w:p>
        </w:tc>
        <w:tc>
          <w:tcPr>
            <w:tcW w:w="1417" w:type="dxa"/>
          </w:tcPr>
          <w:p w14:paraId="1E6DE2BC" w14:textId="77777777" w:rsidR="00E872C6" w:rsidRPr="004B68D6" w:rsidRDefault="00E872C6" w:rsidP="00E47AEC">
            <w:pPr>
              <w:spacing w:after="0"/>
              <w:jc w:val="center"/>
              <w:rPr>
                <w:rFonts w:ascii="Times New Roman" w:eastAsia="Times New Roman" w:hAnsi="Times New Roman" w:cs="Times New Roman"/>
                <w:b/>
                <w:sz w:val="20"/>
                <w:szCs w:val="20"/>
                <w:lang w:eastAsia="ru-RU"/>
              </w:rPr>
            </w:pPr>
            <w:r w:rsidRPr="004B68D6">
              <w:rPr>
                <w:rFonts w:ascii="Times New Roman" w:eastAsia="Times New Roman" w:hAnsi="Times New Roman" w:cs="Times New Roman"/>
                <w:b/>
                <w:sz w:val="20"/>
                <w:szCs w:val="20"/>
                <w:lang w:eastAsia="ru-RU"/>
              </w:rPr>
              <w:t>на 01.01.2020</w:t>
            </w:r>
          </w:p>
        </w:tc>
        <w:tc>
          <w:tcPr>
            <w:tcW w:w="1418" w:type="dxa"/>
            <w:vMerge/>
          </w:tcPr>
          <w:p w14:paraId="78A01BC9" w14:textId="77777777" w:rsidR="00E872C6" w:rsidRPr="004B68D6" w:rsidRDefault="00E872C6" w:rsidP="00E47AEC">
            <w:pPr>
              <w:spacing w:after="0"/>
              <w:jc w:val="center"/>
              <w:rPr>
                <w:rFonts w:ascii="Times New Roman" w:eastAsia="Times New Roman" w:hAnsi="Times New Roman" w:cs="Times New Roman"/>
                <w:b/>
                <w:sz w:val="20"/>
                <w:szCs w:val="20"/>
                <w:lang w:eastAsia="ru-RU"/>
              </w:rPr>
            </w:pPr>
          </w:p>
        </w:tc>
      </w:tr>
      <w:tr w:rsidR="00E872C6" w:rsidRPr="00B81F5C" w14:paraId="1D9AE67D" w14:textId="77777777" w:rsidTr="00E47AEC">
        <w:tc>
          <w:tcPr>
            <w:tcW w:w="5236" w:type="dxa"/>
          </w:tcPr>
          <w:p w14:paraId="7070A1B1" w14:textId="77777777" w:rsidR="00E872C6" w:rsidRPr="004B68D6" w:rsidRDefault="00E872C6" w:rsidP="00E47AEC">
            <w:pPr>
              <w:spacing w:after="0"/>
              <w:ind w:left="29"/>
              <w:contextualSpacing/>
              <w:jc w:val="center"/>
              <w:rPr>
                <w:rFonts w:ascii="Times New Roman" w:eastAsia="Times New Roman" w:hAnsi="Times New Roman" w:cs="Times New Roman"/>
                <w:sz w:val="20"/>
                <w:szCs w:val="20"/>
                <w:lang w:eastAsia="ru-RU"/>
              </w:rPr>
            </w:pPr>
            <w:r w:rsidRPr="004B68D6">
              <w:rPr>
                <w:rFonts w:ascii="Times New Roman" w:eastAsia="Times New Roman" w:hAnsi="Times New Roman" w:cs="Times New Roman"/>
                <w:sz w:val="20"/>
                <w:szCs w:val="20"/>
                <w:lang w:eastAsia="ru-RU"/>
              </w:rPr>
              <w:t>1</w:t>
            </w:r>
          </w:p>
        </w:tc>
        <w:tc>
          <w:tcPr>
            <w:tcW w:w="1422" w:type="dxa"/>
            <w:tcBorders>
              <w:top w:val="single" w:sz="4" w:space="0" w:color="auto"/>
              <w:left w:val="single" w:sz="4" w:space="0" w:color="auto"/>
              <w:bottom w:val="single" w:sz="4" w:space="0" w:color="auto"/>
              <w:right w:val="single" w:sz="4" w:space="0" w:color="auto"/>
            </w:tcBorders>
            <w:shd w:val="clear" w:color="auto" w:fill="auto"/>
          </w:tcPr>
          <w:p w14:paraId="2BF80886" w14:textId="77777777" w:rsidR="00E872C6" w:rsidRPr="004B68D6" w:rsidRDefault="00E872C6" w:rsidP="00E47AEC">
            <w:pPr>
              <w:spacing w:after="0"/>
              <w:jc w:val="center"/>
              <w:rPr>
                <w:rFonts w:ascii="Times New Roman" w:hAnsi="Times New Roman" w:cs="Times New Roman"/>
                <w:bCs/>
                <w:sz w:val="20"/>
                <w:szCs w:val="20"/>
              </w:rPr>
            </w:pPr>
            <w:r w:rsidRPr="004B68D6">
              <w:rPr>
                <w:rFonts w:ascii="Times New Roman" w:hAnsi="Times New Roman" w:cs="Times New Roman"/>
                <w:bCs/>
                <w:sz w:val="20"/>
                <w:szCs w:val="20"/>
              </w:rPr>
              <w:t>2</w:t>
            </w:r>
          </w:p>
        </w:tc>
        <w:tc>
          <w:tcPr>
            <w:tcW w:w="1417" w:type="dxa"/>
            <w:tcBorders>
              <w:top w:val="single" w:sz="4" w:space="0" w:color="auto"/>
              <w:left w:val="nil"/>
              <w:bottom w:val="single" w:sz="4" w:space="0" w:color="auto"/>
              <w:right w:val="single" w:sz="4" w:space="0" w:color="auto"/>
            </w:tcBorders>
            <w:shd w:val="clear" w:color="auto" w:fill="auto"/>
          </w:tcPr>
          <w:p w14:paraId="656BD505" w14:textId="77777777" w:rsidR="00E872C6" w:rsidRPr="004B68D6" w:rsidRDefault="00E872C6" w:rsidP="00E47AEC">
            <w:pPr>
              <w:spacing w:after="0"/>
              <w:jc w:val="center"/>
              <w:rPr>
                <w:rFonts w:ascii="Times New Roman" w:hAnsi="Times New Roman" w:cs="Times New Roman"/>
                <w:bCs/>
                <w:sz w:val="20"/>
                <w:szCs w:val="20"/>
              </w:rPr>
            </w:pPr>
            <w:r w:rsidRPr="004B68D6">
              <w:rPr>
                <w:rFonts w:ascii="Times New Roman" w:hAnsi="Times New Roman" w:cs="Times New Roman"/>
                <w:bCs/>
                <w:sz w:val="20"/>
                <w:szCs w:val="20"/>
              </w:rPr>
              <w:t>3</w:t>
            </w:r>
          </w:p>
        </w:tc>
        <w:tc>
          <w:tcPr>
            <w:tcW w:w="1418" w:type="dxa"/>
            <w:tcBorders>
              <w:top w:val="single" w:sz="4" w:space="0" w:color="auto"/>
              <w:left w:val="nil"/>
              <w:bottom w:val="single" w:sz="4" w:space="0" w:color="auto"/>
              <w:right w:val="single" w:sz="4" w:space="0" w:color="auto"/>
            </w:tcBorders>
          </w:tcPr>
          <w:p w14:paraId="74D80092" w14:textId="77777777" w:rsidR="00E872C6" w:rsidRPr="004B68D6" w:rsidRDefault="00E872C6" w:rsidP="00E47AEC">
            <w:pPr>
              <w:spacing w:after="0"/>
              <w:jc w:val="center"/>
              <w:rPr>
                <w:rFonts w:ascii="Times New Roman" w:hAnsi="Times New Roman" w:cs="Times New Roman"/>
                <w:bCs/>
                <w:sz w:val="20"/>
                <w:szCs w:val="20"/>
              </w:rPr>
            </w:pPr>
            <w:r w:rsidRPr="004B68D6">
              <w:rPr>
                <w:rFonts w:ascii="Times New Roman" w:hAnsi="Times New Roman" w:cs="Times New Roman"/>
                <w:bCs/>
                <w:sz w:val="20"/>
                <w:szCs w:val="20"/>
              </w:rPr>
              <w:t>4</w:t>
            </w:r>
          </w:p>
        </w:tc>
      </w:tr>
      <w:tr w:rsidR="00E872C6" w:rsidRPr="00B81F5C" w14:paraId="2BE32639" w14:textId="77777777" w:rsidTr="00E47AEC">
        <w:tc>
          <w:tcPr>
            <w:tcW w:w="5236" w:type="dxa"/>
          </w:tcPr>
          <w:p w14:paraId="5A891037" w14:textId="77777777" w:rsidR="00E872C6" w:rsidRPr="004B68D6" w:rsidRDefault="00E872C6" w:rsidP="00E47AEC">
            <w:pPr>
              <w:spacing w:after="0"/>
              <w:contextualSpacing/>
              <w:jc w:val="both"/>
              <w:rPr>
                <w:rFonts w:ascii="Times New Roman" w:eastAsia="Times New Roman" w:hAnsi="Times New Roman" w:cs="Times New Roman"/>
                <w:b/>
                <w:sz w:val="20"/>
                <w:szCs w:val="20"/>
                <w:lang w:eastAsia="ru-RU"/>
              </w:rPr>
            </w:pPr>
            <w:r w:rsidRPr="004B68D6">
              <w:rPr>
                <w:rFonts w:ascii="Times New Roman" w:eastAsia="Times New Roman" w:hAnsi="Times New Roman" w:cs="Times New Roman"/>
                <w:b/>
                <w:sz w:val="20"/>
                <w:szCs w:val="20"/>
                <w:lang w:eastAsia="ru-RU"/>
              </w:rPr>
              <w:t xml:space="preserve">1. Количество земельных участков муниципальной собственности (единиц), в том числе (по категориям): </w:t>
            </w:r>
          </w:p>
        </w:tc>
        <w:tc>
          <w:tcPr>
            <w:tcW w:w="1422" w:type="dxa"/>
            <w:tcBorders>
              <w:top w:val="single" w:sz="4" w:space="0" w:color="auto"/>
              <w:left w:val="single" w:sz="4" w:space="0" w:color="auto"/>
              <w:bottom w:val="single" w:sz="4" w:space="0" w:color="auto"/>
              <w:right w:val="single" w:sz="4" w:space="0" w:color="auto"/>
            </w:tcBorders>
            <w:shd w:val="clear" w:color="auto" w:fill="auto"/>
          </w:tcPr>
          <w:p w14:paraId="574000C5" w14:textId="77777777" w:rsidR="00E872C6" w:rsidRPr="00884764" w:rsidRDefault="00E872C6" w:rsidP="00E47AEC">
            <w:pPr>
              <w:spacing w:after="0"/>
              <w:jc w:val="center"/>
              <w:rPr>
                <w:rFonts w:ascii="Times New Roman" w:hAnsi="Times New Roman" w:cs="Times New Roman"/>
                <w:b/>
                <w:sz w:val="20"/>
                <w:szCs w:val="20"/>
              </w:rPr>
            </w:pPr>
            <w:r w:rsidRPr="00884764">
              <w:rPr>
                <w:rFonts w:ascii="Times New Roman" w:hAnsi="Times New Roman" w:cs="Times New Roman"/>
                <w:b/>
                <w:sz w:val="20"/>
                <w:szCs w:val="20"/>
              </w:rPr>
              <w:t>27</w:t>
            </w:r>
          </w:p>
        </w:tc>
        <w:tc>
          <w:tcPr>
            <w:tcW w:w="1417" w:type="dxa"/>
            <w:tcBorders>
              <w:top w:val="single" w:sz="4" w:space="0" w:color="auto"/>
              <w:left w:val="nil"/>
              <w:bottom w:val="single" w:sz="4" w:space="0" w:color="auto"/>
              <w:right w:val="single" w:sz="4" w:space="0" w:color="auto"/>
            </w:tcBorders>
            <w:shd w:val="clear" w:color="auto" w:fill="auto"/>
          </w:tcPr>
          <w:p w14:paraId="4D6A69E5" w14:textId="77777777" w:rsidR="00E872C6" w:rsidRPr="00884764" w:rsidRDefault="00E872C6" w:rsidP="00E47AEC">
            <w:pPr>
              <w:spacing w:after="0"/>
              <w:jc w:val="center"/>
              <w:rPr>
                <w:rFonts w:ascii="Times New Roman" w:hAnsi="Times New Roman" w:cs="Times New Roman"/>
                <w:b/>
                <w:sz w:val="20"/>
                <w:szCs w:val="20"/>
              </w:rPr>
            </w:pPr>
            <w:r w:rsidRPr="00884764">
              <w:rPr>
                <w:rFonts w:ascii="Times New Roman" w:hAnsi="Times New Roman" w:cs="Times New Roman"/>
                <w:b/>
                <w:sz w:val="20"/>
                <w:szCs w:val="20"/>
              </w:rPr>
              <w:t>11</w:t>
            </w:r>
          </w:p>
        </w:tc>
        <w:tc>
          <w:tcPr>
            <w:tcW w:w="1418" w:type="dxa"/>
            <w:tcBorders>
              <w:top w:val="single" w:sz="4" w:space="0" w:color="auto"/>
              <w:left w:val="nil"/>
              <w:bottom w:val="single" w:sz="4" w:space="0" w:color="auto"/>
              <w:right w:val="single" w:sz="4" w:space="0" w:color="auto"/>
            </w:tcBorders>
          </w:tcPr>
          <w:p w14:paraId="066D585A" w14:textId="77777777" w:rsidR="00E872C6" w:rsidRPr="00884764" w:rsidRDefault="00E872C6" w:rsidP="00E47AEC">
            <w:pPr>
              <w:spacing w:after="0"/>
              <w:jc w:val="center"/>
              <w:rPr>
                <w:rFonts w:ascii="Times New Roman" w:hAnsi="Times New Roman" w:cs="Times New Roman"/>
                <w:b/>
                <w:sz w:val="20"/>
                <w:szCs w:val="20"/>
              </w:rPr>
            </w:pPr>
            <w:r w:rsidRPr="00884764">
              <w:rPr>
                <w:rFonts w:ascii="Times New Roman" w:hAnsi="Times New Roman" w:cs="Times New Roman"/>
                <w:b/>
                <w:sz w:val="20"/>
                <w:szCs w:val="20"/>
              </w:rPr>
              <w:t>-16</w:t>
            </w:r>
          </w:p>
        </w:tc>
      </w:tr>
      <w:tr w:rsidR="00E872C6" w:rsidRPr="00B81F5C" w14:paraId="6FADAA3E" w14:textId="77777777" w:rsidTr="00E47AEC">
        <w:tc>
          <w:tcPr>
            <w:tcW w:w="5236" w:type="dxa"/>
          </w:tcPr>
          <w:p w14:paraId="443E3505" w14:textId="77777777" w:rsidR="00E872C6" w:rsidRPr="004B68D6" w:rsidRDefault="00E872C6" w:rsidP="00E47AEC">
            <w:pPr>
              <w:spacing w:after="0"/>
              <w:jc w:val="both"/>
              <w:rPr>
                <w:rFonts w:ascii="Times New Roman" w:eastAsia="Times New Roman" w:hAnsi="Times New Roman" w:cs="Times New Roman"/>
                <w:sz w:val="20"/>
                <w:szCs w:val="20"/>
                <w:lang w:eastAsia="ru-RU"/>
              </w:rPr>
            </w:pPr>
            <w:r w:rsidRPr="004B68D6">
              <w:rPr>
                <w:rFonts w:ascii="Times New Roman" w:eastAsia="Times New Roman" w:hAnsi="Times New Roman" w:cs="Times New Roman"/>
                <w:sz w:val="20"/>
                <w:szCs w:val="20"/>
                <w:lang w:eastAsia="ru-RU"/>
              </w:rPr>
              <w:t>1.1 Земли населенных пунктов</w:t>
            </w:r>
          </w:p>
        </w:tc>
        <w:tc>
          <w:tcPr>
            <w:tcW w:w="1422" w:type="dxa"/>
            <w:tcBorders>
              <w:top w:val="nil"/>
              <w:left w:val="single" w:sz="4" w:space="0" w:color="auto"/>
              <w:bottom w:val="single" w:sz="4" w:space="0" w:color="auto"/>
              <w:right w:val="single" w:sz="4" w:space="0" w:color="auto"/>
            </w:tcBorders>
            <w:shd w:val="clear" w:color="auto" w:fill="auto"/>
          </w:tcPr>
          <w:p w14:paraId="2184D244"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27</w:t>
            </w:r>
          </w:p>
        </w:tc>
        <w:tc>
          <w:tcPr>
            <w:tcW w:w="1417" w:type="dxa"/>
            <w:tcBorders>
              <w:top w:val="nil"/>
              <w:left w:val="nil"/>
              <w:bottom w:val="single" w:sz="4" w:space="0" w:color="auto"/>
              <w:right w:val="single" w:sz="4" w:space="0" w:color="auto"/>
            </w:tcBorders>
            <w:shd w:val="clear" w:color="auto" w:fill="auto"/>
          </w:tcPr>
          <w:p w14:paraId="7F833F2F"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11</w:t>
            </w:r>
          </w:p>
        </w:tc>
        <w:tc>
          <w:tcPr>
            <w:tcW w:w="1418" w:type="dxa"/>
            <w:tcBorders>
              <w:top w:val="nil"/>
              <w:left w:val="nil"/>
              <w:bottom w:val="single" w:sz="4" w:space="0" w:color="auto"/>
              <w:right w:val="single" w:sz="4" w:space="0" w:color="auto"/>
            </w:tcBorders>
          </w:tcPr>
          <w:p w14:paraId="691BEF06"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-16</w:t>
            </w:r>
          </w:p>
        </w:tc>
      </w:tr>
      <w:tr w:rsidR="00E872C6" w:rsidRPr="00B81F5C" w14:paraId="05890B65" w14:textId="77777777" w:rsidTr="00E47AEC">
        <w:tc>
          <w:tcPr>
            <w:tcW w:w="5236" w:type="dxa"/>
          </w:tcPr>
          <w:p w14:paraId="74691065" w14:textId="77777777" w:rsidR="00E872C6" w:rsidRPr="004B68D6" w:rsidRDefault="00E872C6" w:rsidP="00E47AEC">
            <w:pPr>
              <w:spacing w:after="0"/>
              <w:jc w:val="both"/>
              <w:rPr>
                <w:rFonts w:ascii="Times New Roman" w:eastAsia="Times New Roman" w:hAnsi="Times New Roman" w:cs="Times New Roman"/>
                <w:b/>
                <w:sz w:val="20"/>
                <w:szCs w:val="20"/>
                <w:lang w:eastAsia="ru-RU"/>
              </w:rPr>
            </w:pPr>
            <w:r w:rsidRPr="004B68D6">
              <w:rPr>
                <w:rFonts w:ascii="Times New Roman" w:eastAsia="Times New Roman" w:hAnsi="Times New Roman" w:cs="Times New Roman"/>
                <w:b/>
                <w:sz w:val="20"/>
                <w:szCs w:val="20"/>
                <w:lang w:eastAsia="ru-RU"/>
              </w:rPr>
              <w:t>2. Площадь земельных участков муниципальной собственности (кв. м), в том числе (по категориям):</w:t>
            </w:r>
          </w:p>
        </w:tc>
        <w:tc>
          <w:tcPr>
            <w:tcW w:w="1422" w:type="dxa"/>
            <w:tcBorders>
              <w:top w:val="single" w:sz="4" w:space="0" w:color="auto"/>
              <w:left w:val="single" w:sz="4" w:space="0" w:color="auto"/>
              <w:bottom w:val="single" w:sz="4" w:space="0" w:color="auto"/>
              <w:right w:val="single" w:sz="4" w:space="0" w:color="auto"/>
            </w:tcBorders>
            <w:shd w:val="clear" w:color="auto" w:fill="auto"/>
          </w:tcPr>
          <w:p w14:paraId="7DA6E6E7" w14:textId="77777777" w:rsidR="00E872C6" w:rsidRPr="00884764" w:rsidRDefault="00E872C6" w:rsidP="00E47AEC">
            <w:pPr>
              <w:spacing w:after="0"/>
              <w:jc w:val="center"/>
              <w:rPr>
                <w:rFonts w:ascii="Times New Roman" w:hAnsi="Times New Roman" w:cs="Times New Roman"/>
                <w:b/>
                <w:sz w:val="20"/>
                <w:szCs w:val="20"/>
              </w:rPr>
            </w:pPr>
            <w:r w:rsidRPr="00884764">
              <w:rPr>
                <w:rFonts w:ascii="Times New Roman" w:hAnsi="Times New Roman" w:cs="Times New Roman"/>
                <w:b/>
                <w:sz w:val="20"/>
                <w:szCs w:val="20"/>
              </w:rPr>
              <w:t>173 140,0</w:t>
            </w:r>
          </w:p>
        </w:tc>
        <w:tc>
          <w:tcPr>
            <w:tcW w:w="1417" w:type="dxa"/>
            <w:tcBorders>
              <w:top w:val="single" w:sz="4" w:space="0" w:color="auto"/>
              <w:left w:val="nil"/>
              <w:bottom w:val="single" w:sz="4" w:space="0" w:color="auto"/>
              <w:right w:val="single" w:sz="4" w:space="0" w:color="auto"/>
            </w:tcBorders>
            <w:shd w:val="clear" w:color="auto" w:fill="auto"/>
          </w:tcPr>
          <w:p w14:paraId="06F521A2" w14:textId="77777777" w:rsidR="00E872C6" w:rsidRPr="00884764" w:rsidRDefault="00E872C6" w:rsidP="00E47AEC">
            <w:pPr>
              <w:spacing w:after="0"/>
              <w:jc w:val="center"/>
              <w:rPr>
                <w:rFonts w:ascii="Times New Roman" w:hAnsi="Times New Roman" w:cs="Times New Roman"/>
                <w:b/>
                <w:sz w:val="20"/>
                <w:szCs w:val="20"/>
              </w:rPr>
            </w:pPr>
            <w:r w:rsidRPr="00884764">
              <w:rPr>
                <w:rFonts w:ascii="Times New Roman" w:hAnsi="Times New Roman" w:cs="Times New Roman"/>
                <w:b/>
                <w:sz w:val="20"/>
                <w:szCs w:val="20"/>
              </w:rPr>
              <w:t>3 803 521,0</w:t>
            </w:r>
          </w:p>
        </w:tc>
        <w:tc>
          <w:tcPr>
            <w:tcW w:w="1418" w:type="dxa"/>
            <w:tcBorders>
              <w:top w:val="single" w:sz="4" w:space="0" w:color="auto"/>
              <w:left w:val="nil"/>
              <w:bottom w:val="single" w:sz="4" w:space="0" w:color="auto"/>
              <w:right w:val="single" w:sz="4" w:space="0" w:color="auto"/>
            </w:tcBorders>
          </w:tcPr>
          <w:p w14:paraId="0518051E" w14:textId="77777777" w:rsidR="00E872C6" w:rsidRPr="00884764" w:rsidRDefault="00E872C6" w:rsidP="00E47AEC">
            <w:pPr>
              <w:spacing w:after="0"/>
              <w:jc w:val="center"/>
              <w:rPr>
                <w:rFonts w:ascii="Times New Roman" w:hAnsi="Times New Roman" w:cs="Times New Roman"/>
                <w:b/>
                <w:sz w:val="20"/>
                <w:szCs w:val="20"/>
              </w:rPr>
            </w:pPr>
            <w:r w:rsidRPr="00884764">
              <w:rPr>
                <w:rFonts w:ascii="Times New Roman" w:hAnsi="Times New Roman" w:cs="Times New Roman"/>
                <w:b/>
                <w:sz w:val="20"/>
                <w:szCs w:val="20"/>
              </w:rPr>
              <w:t>+3 630 381,0</w:t>
            </w:r>
          </w:p>
        </w:tc>
      </w:tr>
      <w:tr w:rsidR="00E872C6" w:rsidRPr="00B81F5C" w14:paraId="09AC8BDF" w14:textId="77777777" w:rsidTr="00E47AEC">
        <w:tc>
          <w:tcPr>
            <w:tcW w:w="5236" w:type="dxa"/>
          </w:tcPr>
          <w:p w14:paraId="7586DDB5" w14:textId="77777777" w:rsidR="00E872C6" w:rsidRPr="004B68D6" w:rsidRDefault="00E872C6" w:rsidP="00E47AEC">
            <w:pPr>
              <w:spacing w:after="0"/>
              <w:jc w:val="both"/>
              <w:rPr>
                <w:rFonts w:ascii="Times New Roman" w:eastAsia="Times New Roman" w:hAnsi="Times New Roman" w:cs="Times New Roman"/>
                <w:sz w:val="20"/>
                <w:szCs w:val="20"/>
                <w:lang w:eastAsia="ru-RU"/>
              </w:rPr>
            </w:pPr>
            <w:r w:rsidRPr="004B68D6">
              <w:rPr>
                <w:rFonts w:ascii="Times New Roman" w:eastAsia="Times New Roman" w:hAnsi="Times New Roman" w:cs="Times New Roman"/>
                <w:sz w:val="20"/>
                <w:szCs w:val="20"/>
                <w:lang w:eastAsia="ru-RU"/>
              </w:rPr>
              <w:t>2.1 Земли населенных пунктов</w:t>
            </w:r>
          </w:p>
        </w:tc>
        <w:tc>
          <w:tcPr>
            <w:tcW w:w="1422" w:type="dxa"/>
            <w:tcBorders>
              <w:top w:val="nil"/>
              <w:left w:val="single" w:sz="4" w:space="0" w:color="auto"/>
              <w:bottom w:val="single" w:sz="4" w:space="0" w:color="auto"/>
              <w:right w:val="single" w:sz="4" w:space="0" w:color="auto"/>
            </w:tcBorders>
            <w:shd w:val="clear" w:color="auto" w:fill="auto"/>
          </w:tcPr>
          <w:p w14:paraId="51F4558D"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173 140,0</w:t>
            </w:r>
          </w:p>
        </w:tc>
        <w:tc>
          <w:tcPr>
            <w:tcW w:w="1417" w:type="dxa"/>
            <w:tcBorders>
              <w:top w:val="nil"/>
              <w:left w:val="nil"/>
              <w:bottom w:val="single" w:sz="4" w:space="0" w:color="auto"/>
              <w:right w:val="single" w:sz="4" w:space="0" w:color="auto"/>
            </w:tcBorders>
            <w:shd w:val="clear" w:color="auto" w:fill="auto"/>
          </w:tcPr>
          <w:p w14:paraId="2582D22C"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3 803 521,0</w:t>
            </w:r>
          </w:p>
        </w:tc>
        <w:tc>
          <w:tcPr>
            <w:tcW w:w="1418" w:type="dxa"/>
            <w:tcBorders>
              <w:top w:val="nil"/>
              <w:left w:val="nil"/>
              <w:bottom w:val="single" w:sz="4" w:space="0" w:color="auto"/>
              <w:right w:val="single" w:sz="4" w:space="0" w:color="auto"/>
            </w:tcBorders>
          </w:tcPr>
          <w:p w14:paraId="26C5B48F"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+3 630 381,0</w:t>
            </w:r>
          </w:p>
        </w:tc>
      </w:tr>
      <w:tr w:rsidR="00E872C6" w:rsidRPr="00B81F5C" w14:paraId="338000F2" w14:textId="77777777" w:rsidTr="00E47AEC">
        <w:tc>
          <w:tcPr>
            <w:tcW w:w="5236" w:type="dxa"/>
          </w:tcPr>
          <w:p w14:paraId="3B7EAD26" w14:textId="77777777" w:rsidR="00E872C6" w:rsidRPr="004B68D6" w:rsidRDefault="00E872C6" w:rsidP="00E47AEC">
            <w:pPr>
              <w:spacing w:after="0"/>
              <w:jc w:val="both"/>
              <w:rPr>
                <w:rFonts w:ascii="Times New Roman" w:eastAsia="Times New Roman" w:hAnsi="Times New Roman" w:cs="Times New Roman"/>
                <w:b/>
                <w:sz w:val="20"/>
                <w:szCs w:val="20"/>
                <w:lang w:eastAsia="ru-RU"/>
              </w:rPr>
            </w:pPr>
            <w:r w:rsidRPr="004B68D6">
              <w:rPr>
                <w:rFonts w:ascii="Times New Roman" w:eastAsia="Times New Roman" w:hAnsi="Times New Roman" w:cs="Times New Roman"/>
                <w:b/>
                <w:sz w:val="20"/>
                <w:szCs w:val="20"/>
                <w:lang w:eastAsia="ru-RU"/>
              </w:rPr>
              <w:t xml:space="preserve">3. Кадастровая стоимость земельных участков муниципальной собственности (руб.), в том числе (по категориям): </w:t>
            </w:r>
          </w:p>
        </w:tc>
        <w:tc>
          <w:tcPr>
            <w:tcW w:w="1422" w:type="dxa"/>
            <w:tcBorders>
              <w:top w:val="nil"/>
              <w:left w:val="single" w:sz="4" w:space="0" w:color="auto"/>
              <w:bottom w:val="single" w:sz="4" w:space="0" w:color="auto"/>
              <w:right w:val="single" w:sz="4" w:space="0" w:color="auto"/>
            </w:tcBorders>
            <w:shd w:val="clear" w:color="auto" w:fill="auto"/>
          </w:tcPr>
          <w:p w14:paraId="05C55B0F" w14:textId="77777777" w:rsidR="00E872C6" w:rsidRPr="00884764" w:rsidRDefault="00E872C6" w:rsidP="00E47AEC">
            <w:pPr>
              <w:spacing w:after="0"/>
              <w:jc w:val="center"/>
              <w:rPr>
                <w:rFonts w:ascii="Times New Roman" w:hAnsi="Times New Roman" w:cs="Times New Roman"/>
                <w:b/>
                <w:sz w:val="20"/>
                <w:szCs w:val="20"/>
              </w:rPr>
            </w:pPr>
            <w:r w:rsidRPr="00884764">
              <w:rPr>
                <w:rFonts w:ascii="Times New Roman" w:hAnsi="Times New Roman" w:cs="Times New Roman"/>
                <w:b/>
                <w:sz w:val="20"/>
                <w:szCs w:val="20"/>
              </w:rPr>
              <w:t>303 866,3</w:t>
            </w:r>
          </w:p>
        </w:tc>
        <w:tc>
          <w:tcPr>
            <w:tcW w:w="1417" w:type="dxa"/>
            <w:tcBorders>
              <w:top w:val="nil"/>
              <w:left w:val="nil"/>
              <w:bottom w:val="single" w:sz="4" w:space="0" w:color="auto"/>
              <w:right w:val="single" w:sz="4" w:space="0" w:color="auto"/>
            </w:tcBorders>
            <w:shd w:val="clear" w:color="auto" w:fill="auto"/>
          </w:tcPr>
          <w:p w14:paraId="7F42F02A" w14:textId="77777777" w:rsidR="00E872C6" w:rsidRPr="00884764" w:rsidRDefault="00E872C6" w:rsidP="00E47AEC">
            <w:pPr>
              <w:spacing w:after="0"/>
              <w:jc w:val="center"/>
              <w:rPr>
                <w:rFonts w:ascii="Times New Roman" w:hAnsi="Times New Roman" w:cs="Times New Roman"/>
                <w:b/>
                <w:sz w:val="20"/>
                <w:szCs w:val="20"/>
              </w:rPr>
            </w:pPr>
            <w:r w:rsidRPr="00884764">
              <w:rPr>
                <w:rFonts w:ascii="Times New Roman" w:hAnsi="Times New Roman" w:cs="Times New Roman"/>
                <w:b/>
                <w:sz w:val="20"/>
                <w:szCs w:val="20"/>
              </w:rPr>
              <w:t>80 630,4</w:t>
            </w:r>
          </w:p>
        </w:tc>
        <w:tc>
          <w:tcPr>
            <w:tcW w:w="1418" w:type="dxa"/>
            <w:tcBorders>
              <w:top w:val="nil"/>
              <w:left w:val="nil"/>
              <w:bottom w:val="single" w:sz="4" w:space="0" w:color="auto"/>
              <w:right w:val="single" w:sz="4" w:space="0" w:color="auto"/>
            </w:tcBorders>
          </w:tcPr>
          <w:p w14:paraId="4604716B" w14:textId="77777777" w:rsidR="00E872C6" w:rsidRPr="00884764" w:rsidRDefault="00E872C6" w:rsidP="00E47AEC">
            <w:pPr>
              <w:spacing w:after="0"/>
              <w:jc w:val="center"/>
              <w:rPr>
                <w:rFonts w:ascii="Times New Roman" w:hAnsi="Times New Roman" w:cs="Times New Roman"/>
                <w:b/>
                <w:sz w:val="20"/>
                <w:szCs w:val="20"/>
              </w:rPr>
            </w:pPr>
            <w:r w:rsidRPr="00884764">
              <w:rPr>
                <w:rFonts w:ascii="Times New Roman" w:hAnsi="Times New Roman" w:cs="Times New Roman"/>
                <w:b/>
                <w:sz w:val="20"/>
                <w:szCs w:val="20"/>
              </w:rPr>
              <w:t>-223 235,9</w:t>
            </w:r>
          </w:p>
        </w:tc>
      </w:tr>
      <w:tr w:rsidR="00E872C6" w:rsidRPr="00B81F5C" w14:paraId="2E6AA4FB" w14:textId="77777777" w:rsidTr="00E47AEC">
        <w:tc>
          <w:tcPr>
            <w:tcW w:w="5236" w:type="dxa"/>
          </w:tcPr>
          <w:p w14:paraId="50B10D0B" w14:textId="77777777" w:rsidR="00E872C6" w:rsidRPr="004B68D6" w:rsidRDefault="00E872C6" w:rsidP="00E47AEC">
            <w:pPr>
              <w:spacing w:after="0"/>
              <w:jc w:val="both"/>
              <w:rPr>
                <w:rFonts w:ascii="Times New Roman" w:eastAsia="Times New Roman" w:hAnsi="Times New Roman" w:cs="Times New Roman"/>
                <w:sz w:val="20"/>
                <w:szCs w:val="20"/>
                <w:lang w:eastAsia="ru-RU"/>
              </w:rPr>
            </w:pPr>
            <w:r w:rsidRPr="004B68D6">
              <w:rPr>
                <w:rFonts w:ascii="Times New Roman" w:eastAsia="Times New Roman" w:hAnsi="Times New Roman" w:cs="Times New Roman"/>
                <w:sz w:val="20"/>
                <w:szCs w:val="20"/>
                <w:lang w:eastAsia="ru-RU"/>
              </w:rPr>
              <w:t>3.1 Земли населенных пунктов</w:t>
            </w:r>
          </w:p>
        </w:tc>
        <w:tc>
          <w:tcPr>
            <w:tcW w:w="1422" w:type="dxa"/>
            <w:tcBorders>
              <w:top w:val="nil"/>
              <w:left w:val="single" w:sz="4" w:space="0" w:color="auto"/>
              <w:bottom w:val="single" w:sz="4" w:space="0" w:color="auto"/>
              <w:right w:val="single" w:sz="4" w:space="0" w:color="auto"/>
            </w:tcBorders>
            <w:shd w:val="clear" w:color="auto" w:fill="auto"/>
          </w:tcPr>
          <w:p w14:paraId="334E43A0"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303 866,3</w:t>
            </w:r>
          </w:p>
        </w:tc>
        <w:tc>
          <w:tcPr>
            <w:tcW w:w="1417" w:type="dxa"/>
            <w:tcBorders>
              <w:top w:val="nil"/>
              <w:left w:val="nil"/>
              <w:bottom w:val="single" w:sz="4" w:space="0" w:color="auto"/>
              <w:right w:val="single" w:sz="4" w:space="0" w:color="auto"/>
            </w:tcBorders>
            <w:shd w:val="clear" w:color="auto" w:fill="auto"/>
          </w:tcPr>
          <w:p w14:paraId="5C8528CA"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80 630,4</w:t>
            </w:r>
          </w:p>
        </w:tc>
        <w:tc>
          <w:tcPr>
            <w:tcW w:w="1418" w:type="dxa"/>
            <w:tcBorders>
              <w:top w:val="nil"/>
              <w:left w:val="nil"/>
              <w:bottom w:val="single" w:sz="4" w:space="0" w:color="auto"/>
              <w:right w:val="single" w:sz="4" w:space="0" w:color="auto"/>
            </w:tcBorders>
          </w:tcPr>
          <w:p w14:paraId="7B7ABB26" w14:textId="77777777" w:rsidR="00E872C6" w:rsidRPr="004B68D6" w:rsidRDefault="00E872C6" w:rsidP="00E47AEC">
            <w:pPr>
              <w:spacing w:after="0"/>
              <w:jc w:val="center"/>
              <w:rPr>
                <w:rFonts w:ascii="Times New Roman" w:hAnsi="Times New Roman" w:cs="Times New Roman"/>
                <w:sz w:val="20"/>
                <w:szCs w:val="20"/>
              </w:rPr>
            </w:pPr>
            <w:r>
              <w:rPr>
                <w:rFonts w:ascii="Times New Roman" w:hAnsi="Times New Roman" w:cs="Times New Roman"/>
                <w:sz w:val="20"/>
                <w:szCs w:val="20"/>
              </w:rPr>
              <w:t>-223 235,9</w:t>
            </w:r>
          </w:p>
        </w:tc>
      </w:tr>
    </w:tbl>
    <w:p w14:paraId="4C47F48B" w14:textId="77777777" w:rsidR="00E872C6" w:rsidRPr="004A1E69" w:rsidRDefault="00E872C6" w:rsidP="00E872C6">
      <w:pPr>
        <w:spacing w:after="0"/>
        <w:ind w:firstLine="709"/>
        <w:jc w:val="both"/>
        <w:rPr>
          <w:rFonts w:ascii="Times New Roman" w:eastAsia="Times New Roman" w:hAnsi="Times New Roman" w:cs="Times New Roman"/>
          <w:sz w:val="28"/>
          <w:szCs w:val="20"/>
          <w:lang w:eastAsia="ru-RU"/>
        </w:rPr>
      </w:pPr>
    </w:p>
    <w:p w14:paraId="7F7D5DA5" w14:textId="3EBD5594" w:rsidR="00E872C6" w:rsidRPr="00796B56" w:rsidRDefault="00E872C6" w:rsidP="00E872C6">
      <w:pPr>
        <w:spacing w:after="0"/>
        <w:ind w:firstLine="709"/>
        <w:jc w:val="both"/>
        <w:rPr>
          <w:rFonts w:ascii="Times New Roman" w:eastAsia="Times New Roman" w:hAnsi="Times New Roman" w:cs="Times New Roman"/>
          <w:sz w:val="28"/>
          <w:szCs w:val="20"/>
          <w:lang w:eastAsia="ru-RU"/>
        </w:rPr>
      </w:pPr>
      <w:r w:rsidRPr="00796B56">
        <w:rPr>
          <w:rFonts w:ascii="Times New Roman" w:eastAsia="Times New Roman" w:hAnsi="Times New Roman" w:cs="Times New Roman"/>
          <w:sz w:val="28"/>
          <w:szCs w:val="20"/>
          <w:lang w:eastAsia="ru-RU"/>
        </w:rPr>
        <w:t xml:space="preserve">Отклонения между Реестром </w:t>
      </w:r>
      <w:r w:rsidR="00257112">
        <w:rPr>
          <w:rFonts w:ascii="Times New Roman" w:eastAsia="Times New Roman" w:hAnsi="Times New Roman" w:cs="Times New Roman"/>
          <w:sz w:val="28"/>
          <w:szCs w:val="20"/>
          <w:lang w:eastAsia="ru-RU"/>
        </w:rPr>
        <w:t>муниципальной собственности</w:t>
      </w:r>
      <w:r w:rsidR="00257112" w:rsidRPr="00796B56">
        <w:rPr>
          <w:rFonts w:ascii="Times New Roman" w:eastAsia="Times New Roman" w:hAnsi="Times New Roman" w:cs="Times New Roman"/>
          <w:sz w:val="28"/>
          <w:szCs w:val="20"/>
          <w:lang w:eastAsia="ru-RU"/>
        </w:rPr>
        <w:t xml:space="preserve"> </w:t>
      </w:r>
      <w:r w:rsidRPr="00796B56">
        <w:rPr>
          <w:rFonts w:ascii="Times New Roman" w:eastAsia="Times New Roman" w:hAnsi="Times New Roman" w:cs="Times New Roman"/>
          <w:sz w:val="28"/>
          <w:szCs w:val="20"/>
          <w:lang w:eastAsia="ru-RU"/>
        </w:rPr>
        <w:t xml:space="preserve">и бюджетным учетом </w:t>
      </w:r>
      <w:r w:rsidRPr="004A1E69">
        <w:rPr>
          <w:rFonts w:ascii="Times New Roman" w:eastAsia="Times New Roman" w:hAnsi="Times New Roman" w:cs="Times New Roman"/>
          <w:sz w:val="28"/>
          <w:szCs w:val="20"/>
          <w:lang w:eastAsia="ru-RU"/>
        </w:rPr>
        <w:t xml:space="preserve">на 01.01.2020 </w:t>
      </w:r>
      <w:r>
        <w:rPr>
          <w:rFonts w:ascii="Times New Roman" w:eastAsia="Times New Roman" w:hAnsi="Times New Roman" w:cs="Times New Roman"/>
          <w:sz w:val="28"/>
          <w:szCs w:val="20"/>
          <w:lang w:eastAsia="ru-RU"/>
        </w:rPr>
        <w:t xml:space="preserve">года </w:t>
      </w:r>
      <w:r w:rsidRPr="00796B56">
        <w:rPr>
          <w:rFonts w:ascii="Times New Roman" w:eastAsia="Times New Roman" w:hAnsi="Times New Roman" w:cs="Times New Roman"/>
          <w:sz w:val="28"/>
          <w:szCs w:val="20"/>
          <w:lang w:eastAsia="ru-RU"/>
        </w:rPr>
        <w:t>(свидетельствующая о внутренней рассогласованности учетных систем):</w:t>
      </w:r>
    </w:p>
    <w:p w14:paraId="077E8B64" w14:textId="77777777" w:rsidR="00E872C6" w:rsidRPr="00604AEC" w:rsidRDefault="00E872C6" w:rsidP="00E872C6">
      <w:pPr>
        <w:spacing w:after="0"/>
        <w:ind w:firstLine="709"/>
        <w:jc w:val="both"/>
        <w:rPr>
          <w:rFonts w:ascii="Times New Roman" w:eastAsia="Times New Roman" w:hAnsi="Times New Roman" w:cs="Times New Roman"/>
          <w:sz w:val="28"/>
          <w:szCs w:val="20"/>
          <w:lang w:eastAsia="ru-RU"/>
        </w:rPr>
      </w:pPr>
      <w:r w:rsidRPr="00604AEC">
        <w:rPr>
          <w:rFonts w:ascii="Times New Roman" w:eastAsia="Times New Roman" w:hAnsi="Times New Roman" w:cs="Times New Roman"/>
          <w:sz w:val="28"/>
          <w:szCs w:val="20"/>
          <w:lang w:eastAsia="ru-RU"/>
        </w:rPr>
        <w:t xml:space="preserve">1) наличие в Реестре – </w:t>
      </w:r>
      <w:r w:rsidRPr="00604AEC">
        <w:rPr>
          <w:rFonts w:ascii="Times New Roman" w:eastAsia="Times New Roman" w:hAnsi="Times New Roman" w:cs="Times New Roman"/>
          <w:sz w:val="26"/>
          <w:szCs w:val="20"/>
          <w:lang w:eastAsia="ru-RU"/>
        </w:rPr>
        <w:t xml:space="preserve">67 </w:t>
      </w:r>
      <w:r w:rsidRPr="00604AEC">
        <w:rPr>
          <w:rFonts w:ascii="Times New Roman" w:eastAsia="Times New Roman" w:hAnsi="Times New Roman" w:cs="Times New Roman"/>
          <w:sz w:val="28"/>
          <w:szCs w:val="20"/>
          <w:lang w:eastAsia="ru-RU"/>
        </w:rPr>
        <w:t xml:space="preserve">земельных участков (не закрепленных на праве постоянного (бессрочного) пользования), которые отсутствуют в бюджетном учете: </w:t>
      </w:r>
    </w:p>
    <w:p w14:paraId="1CB625F7" w14:textId="76FCFF82" w:rsidR="00E872C6" w:rsidRDefault="00E872C6" w:rsidP="00E872C6">
      <w:pPr>
        <w:spacing w:after="0"/>
        <w:ind w:firstLine="709"/>
        <w:jc w:val="both"/>
        <w:rPr>
          <w:rFonts w:ascii="Times New Roman" w:eastAsia="Times New Roman" w:hAnsi="Times New Roman" w:cs="Times New Roman"/>
          <w:i/>
          <w:sz w:val="28"/>
          <w:szCs w:val="20"/>
          <w:lang w:eastAsia="ru-RU"/>
        </w:rPr>
      </w:pPr>
      <w:r w:rsidRPr="00604AEC">
        <w:rPr>
          <w:rFonts w:ascii="Times New Roman" w:eastAsia="Times New Roman" w:hAnsi="Times New Roman" w:cs="Times New Roman"/>
          <w:i/>
          <w:sz w:val="28"/>
          <w:szCs w:val="20"/>
          <w:lang w:eastAsia="ru-RU"/>
        </w:rPr>
        <w:t xml:space="preserve">- 66:33:0101010:555, </w:t>
      </w:r>
      <w:r w:rsidRPr="00604AEC">
        <w:rPr>
          <w:rFonts w:ascii="Times New Roman" w:eastAsia="Times New Roman" w:hAnsi="Times New Roman" w:cs="Times New Roman"/>
          <w:i/>
          <w:sz w:val="28"/>
          <w:szCs w:val="20"/>
          <w:lang w:val="en-US" w:eastAsia="ru-RU"/>
        </w:rPr>
        <w:t>S</w:t>
      </w:r>
      <w:r w:rsidRPr="00604AEC">
        <w:rPr>
          <w:rFonts w:ascii="Times New Roman" w:eastAsia="Times New Roman" w:hAnsi="Times New Roman" w:cs="Times New Roman"/>
          <w:i/>
          <w:sz w:val="28"/>
          <w:szCs w:val="20"/>
          <w:lang w:eastAsia="ru-RU"/>
        </w:rPr>
        <w:t xml:space="preserve"> – 2 510 кв.м, кадастровой стоимостью – 2 251 946,9 руб., вид разрешенного использования – для размещения производственных зданий.</w:t>
      </w:r>
    </w:p>
    <w:p w14:paraId="62E31104" w14:textId="77777777" w:rsidR="001D0485" w:rsidRDefault="001D0485" w:rsidP="00E872C6">
      <w:pPr>
        <w:spacing w:after="0"/>
        <w:ind w:firstLine="709"/>
        <w:jc w:val="both"/>
        <w:rPr>
          <w:rFonts w:ascii="Times New Roman" w:eastAsia="Times New Roman" w:hAnsi="Times New Roman" w:cs="Times New Roman"/>
          <w:i/>
          <w:sz w:val="28"/>
          <w:szCs w:val="20"/>
          <w:lang w:eastAsia="ru-RU"/>
        </w:rPr>
      </w:pPr>
    </w:p>
    <w:p w14:paraId="12DB35C5" w14:textId="77777777" w:rsidR="00E872C6" w:rsidRPr="00796B56" w:rsidRDefault="00E872C6" w:rsidP="00E872C6">
      <w:pPr>
        <w:spacing w:after="0"/>
        <w:ind w:firstLine="709"/>
        <w:jc w:val="both"/>
        <w:rPr>
          <w:rFonts w:ascii="Times New Roman" w:eastAsia="Times New Roman" w:hAnsi="Times New Roman" w:cs="Times New Roman"/>
          <w:sz w:val="28"/>
          <w:szCs w:val="20"/>
          <w:lang w:eastAsia="ru-RU"/>
        </w:rPr>
      </w:pPr>
      <w:r w:rsidRPr="00796B56">
        <w:rPr>
          <w:rFonts w:ascii="Times New Roman" w:eastAsia="Times New Roman" w:hAnsi="Times New Roman" w:cs="Times New Roman"/>
          <w:sz w:val="28"/>
          <w:szCs w:val="20"/>
          <w:lang w:eastAsia="ru-RU"/>
        </w:rPr>
        <w:t xml:space="preserve">2) наличие в бюджетном учете – </w:t>
      </w:r>
      <w:r>
        <w:rPr>
          <w:rFonts w:ascii="Times New Roman" w:eastAsia="Times New Roman" w:hAnsi="Times New Roman" w:cs="Times New Roman"/>
          <w:sz w:val="28"/>
          <w:szCs w:val="20"/>
          <w:lang w:eastAsia="ru-RU"/>
        </w:rPr>
        <w:t>2</w:t>
      </w:r>
      <w:r w:rsidRPr="00796B56">
        <w:rPr>
          <w:rFonts w:ascii="Times New Roman" w:eastAsia="Times New Roman" w:hAnsi="Times New Roman" w:cs="Times New Roman"/>
          <w:sz w:val="28"/>
          <w:szCs w:val="20"/>
          <w:lang w:eastAsia="ru-RU"/>
        </w:rPr>
        <w:t xml:space="preserve"> земельных участк</w:t>
      </w:r>
      <w:r>
        <w:rPr>
          <w:rFonts w:ascii="Times New Roman" w:eastAsia="Times New Roman" w:hAnsi="Times New Roman" w:cs="Times New Roman"/>
          <w:sz w:val="28"/>
          <w:szCs w:val="20"/>
          <w:lang w:eastAsia="ru-RU"/>
        </w:rPr>
        <w:t>а</w:t>
      </w:r>
      <w:r w:rsidRPr="00796B56">
        <w:rPr>
          <w:rFonts w:ascii="Times New Roman" w:eastAsia="Times New Roman" w:hAnsi="Times New Roman" w:cs="Times New Roman"/>
          <w:sz w:val="28"/>
          <w:szCs w:val="20"/>
          <w:lang w:eastAsia="ru-RU"/>
        </w:rPr>
        <w:t>, которые отсутствуют в Реестре:</w:t>
      </w:r>
    </w:p>
    <w:p w14:paraId="7EAA9384" w14:textId="2A73F650" w:rsidR="00E872C6" w:rsidRDefault="00E872C6" w:rsidP="00E872C6">
      <w:pPr>
        <w:spacing w:after="0"/>
        <w:ind w:firstLine="709"/>
        <w:jc w:val="both"/>
        <w:rPr>
          <w:rFonts w:ascii="Times New Roman" w:eastAsia="Times New Roman" w:hAnsi="Times New Roman" w:cs="Times New Roman"/>
          <w:i/>
          <w:sz w:val="28"/>
          <w:szCs w:val="20"/>
          <w:lang w:eastAsia="ru-RU"/>
        </w:rPr>
      </w:pPr>
      <w:r w:rsidRPr="00796B56">
        <w:rPr>
          <w:rFonts w:ascii="Times New Roman" w:eastAsia="Times New Roman" w:hAnsi="Times New Roman" w:cs="Times New Roman"/>
          <w:i/>
          <w:sz w:val="28"/>
          <w:szCs w:val="20"/>
          <w:lang w:eastAsia="ru-RU"/>
        </w:rPr>
        <w:t xml:space="preserve">- 66:00:0000000:1675, </w:t>
      </w:r>
      <w:r w:rsidRPr="00796B56">
        <w:rPr>
          <w:rFonts w:ascii="Times New Roman" w:eastAsia="Times New Roman" w:hAnsi="Times New Roman" w:cs="Times New Roman"/>
          <w:i/>
          <w:sz w:val="28"/>
          <w:szCs w:val="20"/>
          <w:lang w:val="en-US" w:eastAsia="ru-RU"/>
        </w:rPr>
        <w:t>S</w:t>
      </w:r>
      <w:r w:rsidRPr="00796B56">
        <w:rPr>
          <w:rFonts w:ascii="Times New Roman" w:eastAsia="Times New Roman" w:hAnsi="Times New Roman" w:cs="Times New Roman"/>
          <w:i/>
          <w:sz w:val="28"/>
          <w:szCs w:val="20"/>
          <w:lang w:eastAsia="ru-RU"/>
        </w:rPr>
        <w:t xml:space="preserve"> – 303 090 кв.м, кадастровой стоимостью – 100 019,7 рублей.</w:t>
      </w:r>
    </w:p>
    <w:p w14:paraId="3DBD2ADD" w14:textId="77777777" w:rsidR="001D0485" w:rsidRDefault="001D0485" w:rsidP="00E872C6">
      <w:pPr>
        <w:spacing w:after="0"/>
        <w:ind w:firstLine="709"/>
        <w:jc w:val="both"/>
        <w:rPr>
          <w:rFonts w:ascii="Times New Roman" w:eastAsia="Times New Roman" w:hAnsi="Times New Roman" w:cs="Times New Roman"/>
          <w:i/>
          <w:sz w:val="28"/>
          <w:szCs w:val="20"/>
          <w:lang w:eastAsia="ru-RU"/>
        </w:rPr>
      </w:pPr>
    </w:p>
    <w:p w14:paraId="70EA1DB2" w14:textId="4A459B55" w:rsidR="00E872C6" w:rsidRDefault="00E872C6" w:rsidP="00E872C6">
      <w:pPr>
        <w:spacing w:after="0"/>
        <w:ind w:firstLine="709"/>
        <w:jc w:val="both"/>
        <w:rPr>
          <w:rFonts w:ascii="Times New Roman" w:eastAsia="Times New Roman" w:hAnsi="Times New Roman" w:cs="Times New Roman"/>
          <w:sz w:val="28"/>
          <w:szCs w:val="20"/>
          <w:lang w:eastAsia="ru-RU"/>
        </w:rPr>
      </w:pPr>
      <w:r w:rsidRPr="00B77FFC">
        <w:rPr>
          <w:rFonts w:ascii="Times New Roman" w:eastAsia="Times New Roman" w:hAnsi="Times New Roman" w:cs="Times New Roman"/>
          <w:sz w:val="28"/>
          <w:szCs w:val="20"/>
          <w:lang w:eastAsia="ru-RU"/>
        </w:rPr>
        <w:t xml:space="preserve">3) </w:t>
      </w:r>
      <w:r w:rsidRPr="004A1E69">
        <w:rPr>
          <w:rFonts w:ascii="Times New Roman" w:eastAsia="Times New Roman" w:hAnsi="Times New Roman" w:cs="Times New Roman"/>
          <w:sz w:val="28"/>
          <w:szCs w:val="20"/>
          <w:lang w:eastAsia="ru-RU"/>
        </w:rPr>
        <w:t xml:space="preserve">отсутствуют </w:t>
      </w:r>
      <w:r w:rsidRPr="00B77FFC">
        <w:rPr>
          <w:rFonts w:ascii="Times New Roman" w:eastAsia="Times New Roman" w:hAnsi="Times New Roman" w:cs="Times New Roman"/>
          <w:sz w:val="28"/>
          <w:szCs w:val="20"/>
          <w:lang w:eastAsia="ru-RU"/>
        </w:rPr>
        <w:t>в Реестре</w:t>
      </w:r>
      <w:r w:rsidR="00257112" w:rsidRPr="00257112">
        <w:rPr>
          <w:rFonts w:ascii="Times New Roman" w:eastAsia="Times New Roman" w:hAnsi="Times New Roman" w:cs="Times New Roman"/>
          <w:sz w:val="28"/>
          <w:szCs w:val="20"/>
          <w:lang w:eastAsia="ru-RU"/>
        </w:rPr>
        <w:t xml:space="preserve"> </w:t>
      </w:r>
      <w:r w:rsidR="00257112">
        <w:rPr>
          <w:rFonts w:ascii="Times New Roman" w:eastAsia="Times New Roman" w:hAnsi="Times New Roman" w:cs="Times New Roman"/>
          <w:sz w:val="28"/>
          <w:szCs w:val="20"/>
          <w:lang w:eastAsia="ru-RU"/>
        </w:rPr>
        <w:t>муниципальной собственности</w:t>
      </w:r>
      <w:r w:rsidRPr="00B77FFC">
        <w:rPr>
          <w:rFonts w:ascii="Times New Roman" w:eastAsia="Times New Roman" w:hAnsi="Times New Roman" w:cs="Times New Roman"/>
          <w:sz w:val="28"/>
          <w:szCs w:val="20"/>
          <w:lang w:eastAsia="ru-RU"/>
        </w:rPr>
        <w:t xml:space="preserve"> и бюджетном учете (не закрепленных на праве постоянного (бессрочного) пользования) с различной кадастровой стоимостью</w:t>
      </w:r>
      <w:r>
        <w:rPr>
          <w:rFonts w:ascii="Times New Roman" w:eastAsia="Times New Roman" w:hAnsi="Times New Roman" w:cs="Times New Roman"/>
          <w:sz w:val="28"/>
          <w:szCs w:val="20"/>
          <w:lang w:eastAsia="ru-RU"/>
        </w:rPr>
        <w:t>.</w:t>
      </w:r>
    </w:p>
    <w:p w14:paraId="28DDAD81" w14:textId="77777777" w:rsidR="00B11258" w:rsidRPr="00B11258" w:rsidRDefault="00B11258" w:rsidP="00E872C6">
      <w:pPr>
        <w:spacing w:after="0"/>
        <w:ind w:firstLine="709"/>
        <w:jc w:val="both"/>
        <w:rPr>
          <w:rFonts w:ascii="Times New Roman" w:eastAsia="Times New Roman" w:hAnsi="Times New Roman" w:cs="Times New Roman"/>
          <w:sz w:val="16"/>
          <w:szCs w:val="16"/>
          <w:lang w:eastAsia="ru-RU"/>
        </w:rPr>
      </w:pPr>
    </w:p>
    <w:p w14:paraId="306C307F" w14:textId="26D31B49" w:rsidR="00CB2074" w:rsidRDefault="00CB2074" w:rsidP="00CB2074">
      <w:pPr>
        <w:spacing w:after="0" w:line="23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В ходе контрольного мероприятия установлено, что не все сведения Реестров муниципального имущества соответствуют данным выписок </w:t>
      </w:r>
      <w:r>
        <w:rPr>
          <w:rFonts w:ascii="Times New Roman" w:eastAsia="Times New Roman" w:hAnsi="Times New Roman" w:cs="Times New Roman"/>
          <w:sz w:val="28"/>
          <w:szCs w:val="20"/>
          <w:lang w:eastAsia="ru-RU"/>
        </w:rPr>
        <w:br/>
        <w:t xml:space="preserve">из ЕГРН (Таблица 4). </w:t>
      </w:r>
    </w:p>
    <w:p w14:paraId="307FD137" w14:textId="3F3A0355" w:rsidR="000824E2" w:rsidRDefault="000824E2" w:rsidP="00CB2074">
      <w:pPr>
        <w:spacing w:after="0" w:line="230" w:lineRule="auto"/>
        <w:ind w:firstLine="709"/>
        <w:jc w:val="center"/>
        <w:rPr>
          <w:rFonts w:ascii="Times New Roman" w:eastAsia="Times New Roman" w:hAnsi="Times New Roman" w:cs="Times New Roman"/>
          <w:sz w:val="28"/>
          <w:szCs w:val="20"/>
          <w:lang w:eastAsia="ru-RU"/>
        </w:rPr>
      </w:pPr>
    </w:p>
    <w:p w14:paraId="2F9EAEEB" w14:textId="0DFCD50A" w:rsidR="001D0485" w:rsidRDefault="001D0485" w:rsidP="00CB2074">
      <w:pPr>
        <w:spacing w:after="0" w:line="230" w:lineRule="auto"/>
        <w:ind w:firstLine="709"/>
        <w:jc w:val="center"/>
        <w:rPr>
          <w:rFonts w:ascii="Times New Roman" w:eastAsia="Times New Roman" w:hAnsi="Times New Roman" w:cs="Times New Roman"/>
          <w:sz w:val="28"/>
          <w:szCs w:val="20"/>
          <w:lang w:eastAsia="ru-RU"/>
        </w:rPr>
      </w:pPr>
    </w:p>
    <w:p w14:paraId="37859768" w14:textId="114BB053" w:rsidR="001D0485" w:rsidRDefault="001D0485" w:rsidP="00CB2074">
      <w:pPr>
        <w:spacing w:after="0" w:line="230" w:lineRule="auto"/>
        <w:ind w:firstLine="709"/>
        <w:jc w:val="center"/>
        <w:rPr>
          <w:rFonts w:ascii="Times New Roman" w:eastAsia="Times New Roman" w:hAnsi="Times New Roman" w:cs="Times New Roman"/>
          <w:sz w:val="28"/>
          <w:szCs w:val="20"/>
          <w:lang w:eastAsia="ru-RU"/>
        </w:rPr>
      </w:pPr>
    </w:p>
    <w:p w14:paraId="1FB80924" w14:textId="203DDFAF" w:rsidR="001D0485" w:rsidRDefault="001D0485" w:rsidP="00CB2074">
      <w:pPr>
        <w:spacing w:after="0" w:line="230" w:lineRule="auto"/>
        <w:ind w:firstLine="709"/>
        <w:jc w:val="center"/>
        <w:rPr>
          <w:rFonts w:ascii="Times New Roman" w:eastAsia="Times New Roman" w:hAnsi="Times New Roman" w:cs="Times New Roman"/>
          <w:sz w:val="28"/>
          <w:szCs w:val="20"/>
          <w:lang w:eastAsia="ru-RU"/>
        </w:rPr>
      </w:pPr>
    </w:p>
    <w:p w14:paraId="00BB00D7" w14:textId="77777777" w:rsidR="001D0485" w:rsidRDefault="001D0485" w:rsidP="00CB2074">
      <w:pPr>
        <w:spacing w:after="0" w:line="230" w:lineRule="auto"/>
        <w:ind w:firstLine="709"/>
        <w:jc w:val="center"/>
        <w:rPr>
          <w:rFonts w:ascii="Times New Roman" w:eastAsia="Times New Roman" w:hAnsi="Times New Roman" w:cs="Times New Roman"/>
          <w:sz w:val="28"/>
          <w:szCs w:val="20"/>
          <w:lang w:eastAsia="ru-RU"/>
        </w:rPr>
      </w:pPr>
    </w:p>
    <w:p w14:paraId="418D4982" w14:textId="0E9CCD62" w:rsidR="00CB2074" w:rsidRDefault="00CB2074" w:rsidP="00CB2074">
      <w:pPr>
        <w:spacing w:after="0" w:line="230" w:lineRule="auto"/>
        <w:ind w:firstLine="709"/>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Таблица 4. Отклонения в сведениях ЕГРН и Реестров муниципального имущества по состоянию на 01.01.2020</w:t>
      </w:r>
    </w:p>
    <w:p w14:paraId="6D0C960C" w14:textId="244962E4" w:rsidR="00CB2074" w:rsidRDefault="00B11258" w:rsidP="00B11258">
      <w:pPr>
        <w:spacing w:after="0" w:line="230" w:lineRule="auto"/>
        <w:ind w:firstLine="709"/>
        <w:jc w:val="center"/>
        <w:rPr>
          <w:rFonts w:ascii="Times New Roman" w:eastAsia="Times New Roman" w:hAnsi="Times New Roman" w:cs="Times New Roman"/>
          <w:sz w:val="28"/>
          <w:szCs w:val="20"/>
          <w:lang w:eastAsia="ru-RU"/>
        </w:rPr>
      </w:pPr>
      <w:r>
        <w:rPr>
          <w:rFonts w:ascii="Times New Roman" w:eastAsia="Times New Roman" w:hAnsi="Times New Roman" w:cs="Times New Roman"/>
          <w:i/>
          <w:sz w:val="20"/>
          <w:szCs w:val="20"/>
          <w:lang w:eastAsia="ru-RU"/>
        </w:rPr>
        <w:t xml:space="preserve">                                                                                                                                           </w:t>
      </w:r>
      <w:r w:rsidRPr="00884764">
        <w:rPr>
          <w:rFonts w:ascii="Times New Roman" w:eastAsia="Times New Roman" w:hAnsi="Times New Roman" w:cs="Times New Roman"/>
          <w:i/>
          <w:sz w:val="20"/>
          <w:szCs w:val="20"/>
          <w:lang w:eastAsia="ru-RU"/>
        </w:rPr>
        <w:t>Таблица № </w:t>
      </w:r>
      <w:r>
        <w:rPr>
          <w:rFonts w:ascii="Times New Roman" w:eastAsia="Times New Roman" w:hAnsi="Times New Roman" w:cs="Times New Roman"/>
          <w:i/>
          <w:sz w:val="20"/>
          <w:szCs w:val="20"/>
          <w:lang w:eastAsia="ru-RU"/>
        </w:rPr>
        <w:t>4</w:t>
      </w:r>
    </w:p>
    <w:tbl>
      <w:tblPr>
        <w:tblStyle w:val="ac"/>
        <w:tblW w:w="0" w:type="auto"/>
        <w:tblLook w:val="04A0" w:firstRow="1" w:lastRow="0" w:firstColumn="1" w:lastColumn="0" w:noHBand="0" w:noVBand="1"/>
      </w:tblPr>
      <w:tblGrid>
        <w:gridCol w:w="2405"/>
        <w:gridCol w:w="2977"/>
        <w:gridCol w:w="3827"/>
      </w:tblGrid>
      <w:tr w:rsidR="00B11258" w:rsidRPr="0015131B" w14:paraId="5A59BE92" w14:textId="77777777" w:rsidTr="00B11258">
        <w:tc>
          <w:tcPr>
            <w:tcW w:w="9209" w:type="dxa"/>
            <w:gridSpan w:val="3"/>
          </w:tcPr>
          <w:p w14:paraId="01C0BE86" w14:textId="77777777" w:rsidR="00B11258" w:rsidRPr="00C31B75" w:rsidRDefault="00B11258" w:rsidP="00CB2074">
            <w:pPr>
              <w:spacing w:line="230" w:lineRule="auto"/>
              <w:jc w:val="center"/>
              <w:rPr>
                <w:rFonts w:ascii="Times New Roman" w:eastAsia="Times New Roman" w:hAnsi="Times New Roman" w:cs="Times New Roman"/>
                <w:sz w:val="24"/>
                <w:szCs w:val="24"/>
                <w:lang w:eastAsia="ru-RU"/>
              </w:rPr>
            </w:pPr>
            <w:r w:rsidRPr="00C31B75">
              <w:rPr>
                <w:rFonts w:ascii="Times New Roman" w:eastAsia="Times New Roman" w:hAnsi="Times New Roman" w:cs="Times New Roman"/>
                <w:sz w:val="24"/>
                <w:szCs w:val="24"/>
                <w:lang w:eastAsia="ru-RU"/>
              </w:rPr>
              <w:t>Отклонения данных ЕГРН и Реестров</w:t>
            </w:r>
            <w:r w:rsidRPr="00C31B75">
              <w:rPr>
                <w:rStyle w:val="ab"/>
                <w:rFonts w:ascii="Times New Roman" w:eastAsia="Times New Roman" w:hAnsi="Times New Roman" w:cs="Times New Roman"/>
                <w:sz w:val="24"/>
                <w:szCs w:val="24"/>
                <w:lang w:eastAsia="ru-RU"/>
              </w:rPr>
              <w:footnoteReference w:id="1"/>
            </w:r>
            <w:r w:rsidRPr="00C31B75">
              <w:rPr>
                <w:rFonts w:ascii="Times New Roman" w:eastAsia="Times New Roman" w:hAnsi="Times New Roman" w:cs="Times New Roman"/>
                <w:sz w:val="24"/>
                <w:szCs w:val="24"/>
                <w:lang w:eastAsia="ru-RU"/>
              </w:rPr>
              <w:t xml:space="preserve"> </w:t>
            </w:r>
          </w:p>
        </w:tc>
      </w:tr>
      <w:tr w:rsidR="00B11258" w:rsidRPr="0015131B" w14:paraId="5E8301BE" w14:textId="77777777" w:rsidTr="00B11258">
        <w:tc>
          <w:tcPr>
            <w:tcW w:w="2405" w:type="dxa"/>
          </w:tcPr>
          <w:p w14:paraId="122D0007" w14:textId="77777777" w:rsidR="00B11258" w:rsidRPr="00C31B75" w:rsidRDefault="00B11258" w:rsidP="00CB2074">
            <w:pPr>
              <w:spacing w:line="230" w:lineRule="auto"/>
              <w:jc w:val="center"/>
              <w:rPr>
                <w:rFonts w:ascii="Times New Roman" w:eastAsia="Times New Roman" w:hAnsi="Times New Roman" w:cs="Times New Roman"/>
                <w:sz w:val="24"/>
                <w:szCs w:val="24"/>
                <w:lang w:eastAsia="ru-RU"/>
              </w:rPr>
            </w:pPr>
            <w:r w:rsidRPr="00C31B75">
              <w:rPr>
                <w:rFonts w:ascii="Times New Roman" w:eastAsia="Times New Roman" w:hAnsi="Times New Roman" w:cs="Times New Roman"/>
                <w:sz w:val="24"/>
                <w:szCs w:val="24"/>
                <w:lang w:eastAsia="ru-RU"/>
              </w:rPr>
              <w:t>Количество (единиц)</w:t>
            </w:r>
          </w:p>
        </w:tc>
        <w:tc>
          <w:tcPr>
            <w:tcW w:w="2977" w:type="dxa"/>
          </w:tcPr>
          <w:p w14:paraId="6366D080" w14:textId="1ED230E1" w:rsidR="00B11258" w:rsidRPr="00C31B75" w:rsidRDefault="00B11258" w:rsidP="00B11258">
            <w:pPr>
              <w:spacing w:line="230" w:lineRule="auto"/>
              <w:jc w:val="center"/>
              <w:rPr>
                <w:rFonts w:ascii="Times New Roman" w:eastAsia="Times New Roman" w:hAnsi="Times New Roman" w:cs="Times New Roman"/>
                <w:sz w:val="24"/>
                <w:szCs w:val="24"/>
                <w:lang w:eastAsia="ru-RU"/>
              </w:rPr>
            </w:pPr>
            <w:r w:rsidRPr="00C31B75">
              <w:rPr>
                <w:rFonts w:ascii="Times New Roman" w:eastAsia="Times New Roman" w:hAnsi="Times New Roman" w:cs="Times New Roman"/>
                <w:sz w:val="24"/>
                <w:szCs w:val="24"/>
                <w:lang w:eastAsia="ru-RU"/>
              </w:rPr>
              <w:t xml:space="preserve">Площадь </w:t>
            </w:r>
            <w:r>
              <w:rPr>
                <w:rFonts w:ascii="Times New Roman" w:eastAsia="Times New Roman" w:hAnsi="Times New Roman" w:cs="Times New Roman"/>
                <w:sz w:val="24"/>
                <w:szCs w:val="24"/>
                <w:lang w:eastAsia="ru-RU"/>
              </w:rPr>
              <w:t xml:space="preserve"> </w:t>
            </w:r>
            <w:r w:rsidRPr="00C31B75">
              <w:rPr>
                <w:rFonts w:ascii="Times New Roman" w:eastAsia="Times New Roman" w:hAnsi="Times New Roman" w:cs="Times New Roman"/>
                <w:sz w:val="24"/>
                <w:szCs w:val="24"/>
                <w:lang w:eastAsia="ru-RU"/>
              </w:rPr>
              <w:t>(кв. м)</w:t>
            </w:r>
          </w:p>
        </w:tc>
        <w:tc>
          <w:tcPr>
            <w:tcW w:w="3827" w:type="dxa"/>
          </w:tcPr>
          <w:p w14:paraId="7A59B509" w14:textId="77777777" w:rsidR="00B11258" w:rsidRPr="00C31B75" w:rsidRDefault="00B11258" w:rsidP="00CB2074">
            <w:pPr>
              <w:spacing w:line="230" w:lineRule="auto"/>
              <w:jc w:val="center"/>
              <w:rPr>
                <w:rFonts w:ascii="Times New Roman" w:eastAsia="Times New Roman" w:hAnsi="Times New Roman" w:cs="Times New Roman"/>
                <w:sz w:val="24"/>
                <w:szCs w:val="24"/>
                <w:lang w:eastAsia="ru-RU"/>
              </w:rPr>
            </w:pPr>
            <w:r w:rsidRPr="00C31B75">
              <w:rPr>
                <w:rFonts w:ascii="Times New Roman" w:eastAsia="Times New Roman" w:hAnsi="Times New Roman" w:cs="Times New Roman"/>
                <w:sz w:val="24"/>
                <w:szCs w:val="24"/>
                <w:lang w:eastAsia="ru-RU"/>
              </w:rPr>
              <w:t>Кадастровая стоимость (тыс. руб.)</w:t>
            </w:r>
          </w:p>
        </w:tc>
      </w:tr>
      <w:tr w:rsidR="00B11258" w:rsidRPr="007251E6" w14:paraId="650D11EA" w14:textId="77777777" w:rsidTr="00B11258">
        <w:tc>
          <w:tcPr>
            <w:tcW w:w="2405" w:type="dxa"/>
          </w:tcPr>
          <w:p w14:paraId="663C87DC" w14:textId="77777777" w:rsidR="00B11258" w:rsidRPr="007251E6" w:rsidRDefault="00B11258" w:rsidP="00CB2074">
            <w:pPr>
              <w:spacing w:line="23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2977" w:type="dxa"/>
          </w:tcPr>
          <w:p w14:paraId="3B34F62A" w14:textId="1DC1FB18" w:rsidR="00B11258" w:rsidRPr="007251E6" w:rsidRDefault="00B11258" w:rsidP="00CB2074">
            <w:pPr>
              <w:spacing w:line="230" w:lineRule="auto"/>
              <w:jc w:val="center"/>
              <w:rPr>
                <w:rFonts w:ascii="Times New Roman" w:eastAsia="Times New Roman" w:hAnsi="Times New Roman" w:cs="Times New Roman"/>
                <w:sz w:val="24"/>
                <w:szCs w:val="24"/>
                <w:lang w:eastAsia="ru-RU"/>
              </w:rPr>
            </w:pPr>
            <w:r w:rsidRPr="00E9049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9049C">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w:t>
            </w:r>
            <w:r w:rsidRPr="00E9049C">
              <w:rPr>
                <w:rFonts w:ascii="Times New Roman" w:eastAsia="Times New Roman" w:hAnsi="Times New Roman" w:cs="Times New Roman"/>
                <w:sz w:val="24"/>
                <w:szCs w:val="24"/>
                <w:lang w:eastAsia="ru-RU"/>
              </w:rPr>
              <w:t>819</w:t>
            </w:r>
            <w:r>
              <w:rPr>
                <w:rFonts w:ascii="Times New Roman" w:eastAsia="Times New Roman" w:hAnsi="Times New Roman" w:cs="Times New Roman"/>
                <w:sz w:val="24"/>
                <w:szCs w:val="24"/>
                <w:lang w:eastAsia="ru-RU"/>
              </w:rPr>
              <w:t> </w:t>
            </w:r>
            <w:r w:rsidRPr="00E9049C">
              <w:rPr>
                <w:rFonts w:ascii="Times New Roman" w:eastAsia="Times New Roman" w:hAnsi="Times New Roman" w:cs="Times New Roman"/>
                <w:sz w:val="24"/>
                <w:szCs w:val="24"/>
                <w:lang w:eastAsia="ru-RU"/>
              </w:rPr>
              <w:t>645</w:t>
            </w:r>
            <w:r>
              <w:rPr>
                <w:rFonts w:ascii="Times New Roman" w:eastAsia="Times New Roman" w:hAnsi="Times New Roman" w:cs="Times New Roman"/>
                <w:sz w:val="24"/>
                <w:szCs w:val="24"/>
                <w:lang w:eastAsia="ru-RU"/>
              </w:rPr>
              <w:t>,0</w:t>
            </w:r>
          </w:p>
        </w:tc>
        <w:tc>
          <w:tcPr>
            <w:tcW w:w="3827" w:type="dxa"/>
          </w:tcPr>
          <w:p w14:paraId="79D46AAB" w14:textId="01E0C190" w:rsidR="00B11258" w:rsidRPr="007251E6" w:rsidRDefault="00B11258" w:rsidP="00CB2074">
            <w:pPr>
              <w:spacing w:line="230" w:lineRule="auto"/>
              <w:jc w:val="center"/>
              <w:rPr>
                <w:rFonts w:ascii="Times New Roman" w:eastAsia="Times New Roman" w:hAnsi="Times New Roman" w:cs="Times New Roman"/>
                <w:sz w:val="24"/>
                <w:szCs w:val="24"/>
                <w:lang w:eastAsia="ru-RU"/>
              </w:rPr>
            </w:pPr>
            <w:r w:rsidRPr="00E9049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9049C">
              <w:rPr>
                <w:rFonts w:ascii="Times New Roman" w:eastAsia="Times New Roman" w:hAnsi="Times New Roman" w:cs="Times New Roman"/>
                <w:sz w:val="24"/>
                <w:szCs w:val="24"/>
                <w:lang w:eastAsia="ru-RU"/>
              </w:rPr>
              <w:t>74</w:t>
            </w:r>
            <w:r>
              <w:rPr>
                <w:rFonts w:ascii="Times New Roman" w:eastAsia="Times New Roman" w:hAnsi="Times New Roman" w:cs="Times New Roman"/>
                <w:sz w:val="24"/>
                <w:szCs w:val="24"/>
                <w:lang w:eastAsia="ru-RU"/>
              </w:rPr>
              <w:t> </w:t>
            </w:r>
            <w:r w:rsidRPr="00E9049C">
              <w:rPr>
                <w:rFonts w:ascii="Times New Roman" w:eastAsia="Times New Roman" w:hAnsi="Times New Roman" w:cs="Times New Roman"/>
                <w:sz w:val="24"/>
                <w:szCs w:val="24"/>
                <w:lang w:eastAsia="ru-RU"/>
              </w:rPr>
              <w:t>186</w:t>
            </w:r>
            <w:r>
              <w:rPr>
                <w:rFonts w:ascii="Times New Roman" w:eastAsia="Times New Roman" w:hAnsi="Times New Roman" w:cs="Times New Roman"/>
                <w:sz w:val="24"/>
                <w:szCs w:val="24"/>
                <w:lang w:eastAsia="ru-RU"/>
              </w:rPr>
              <w:t>,4 </w:t>
            </w:r>
          </w:p>
        </w:tc>
      </w:tr>
    </w:tbl>
    <w:p w14:paraId="4532F674" w14:textId="77777777" w:rsidR="00B11258" w:rsidRPr="00B11258" w:rsidRDefault="00B11258" w:rsidP="00CB2074">
      <w:pPr>
        <w:autoSpaceDE w:val="0"/>
        <w:autoSpaceDN w:val="0"/>
        <w:adjustRightInd w:val="0"/>
        <w:spacing w:after="0"/>
        <w:ind w:firstLine="708"/>
        <w:jc w:val="both"/>
        <w:rPr>
          <w:rFonts w:ascii="Times New Roman" w:eastAsia="Times New Roman" w:hAnsi="Times New Roman" w:cs="Times New Roman"/>
          <w:sz w:val="16"/>
          <w:szCs w:val="16"/>
          <w:lang w:eastAsia="ru-RU"/>
        </w:rPr>
      </w:pPr>
    </w:p>
    <w:p w14:paraId="56ABAE19" w14:textId="317EA941" w:rsidR="00CB2074" w:rsidRDefault="00CB2074" w:rsidP="00CB2074">
      <w:pPr>
        <w:autoSpaceDE w:val="0"/>
        <w:autoSpaceDN w:val="0"/>
        <w:adjustRightInd w:val="0"/>
        <w:spacing w:after="0"/>
        <w:ind w:firstLine="708"/>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Приведенные данные показывают, что в</w:t>
      </w:r>
      <w:r w:rsidRPr="009A6CFD">
        <w:rPr>
          <w:rFonts w:ascii="Times New Roman" w:eastAsia="Times New Roman" w:hAnsi="Times New Roman" w:cs="Times New Roman"/>
          <w:sz w:val="28"/>
          <w:szCs w:val="20"/>
          <w:lang w:eastAsia="ru-RU"/>
        </w:rPr>
        <w:t xml:space="preserve"> Реестрах </w:t>
      </w:r>
      <w:r>
        <w:rPr>
          <w:rFonts w:ascii="Times New Roman" w:eastAsia="Times New Roman" w:hAnsi="Times New Roman" w:cs="Times New Roman"/>
          <w:sz w:val="28"/>
          <w:szCs w:val="20"/>
          <w:lang w:eastAsia="ru-RU"/>
        </w:rPr>
        <w:t xml:space="preserve">муниципального имущества </w:t>
      </w:r>
      <w:r w:rsidRPr="009A6CFD">
        <w:rPr>
          <w:rFonts w:ascii="Times New Roman" w:eastAsia="Times New Roman" w:hAnsi="Times New Roman" w:cs="Times New Roman"/>
          <w:sz w:val="28"/>
          <w:szCs w:val="20"/>
          <w:lang w:eastAsia="ru-RU"/>
        </w:rPr>
        <w:t xml:space="preserve">представлены земельные участки, которые отсутствуют в ЕГРН, </w:t>
      </w:r>
      <w:r>
        <w:rPr>
          <w:rFonts w:ascii="Times New Roman" w:eastAsia="Times New Roman" w:hAnsi="Times New Roman" w:cs="Times New Roman"/>
          <w:sz w:val="28"/>
          <w:szCs w:val="20"/>
          <w:lang w:eastAsia="ru-RU"/>
        </w:rPr>
        <w:br/>
      </w:r>
      <w:r w:rsidRPr="009A6CFD">
        <w:rPr>
          <w:rFonts w:ascii="Times New Roman" w:eastAsia="Times New Roman" w:hAnsi="Times New Roman" w:cs="Times New Roman"/>
          <w:sz w:val="28"/>
          <w:szCs w:val="20"/>
          <w:lang w:eastAsia="ru-RU"/>
        </w:rPr>
        <w:t>в ЕГРН представлены земельные участки, отсутств</w:t>
      </w:r>
      <w:r>
        <w:rPr>
          <w:rFonts w:ascii="Times New Roman" w:eastAsia="Times New Roman" w:hAnsi="Times New Roman" w:cs="Times New Roman"/>
          <w:sz w:val="28"/>
          <w:szCs w:val="20"/>
          <w:lang w:eastAsia="ru-RU"/>
        </w:rPr>
        <w:t xml:space="preserve">ующие в Реестрах муниципального имущества, в </w:t>
      </w:r>
      <w:r w:rsidRPr="009A6CFD">
        <w:rPr>
          <w:rFonts w:ascii="Times New Roman" w:eastAsia="Times New Roman" w:hAnsi="Times New Roman" w:cs="Times New Roman"/>
          <w:sz w:val="28"/>
          <w:szCs w:val="20"/>
          <w:lang w:eastAsia="ru-RU"/>
        </w:rPr>
        <w:t xml:space="preserve">ЕГРН и Реестрах муниципального имущества представлены земельные участки с различными значениями площади </w:t>
      </w:r>
      <w:r>
        <w:rPr>
          <w:rFonts w:ascii="Times New Roman" w:eastAsia="Times New Roman" w:hAnsi="Times New Roman" w:cs="Times New Roman"/>
          <w:sz w:val="28"/>
          <w:szCs w:val="20"/>
          <w:lang w:eastAsia="ru-RU"/>
        </w:rPr>
        <w:br/>
      </w:r>
      <w:r w:rsidRPr="009A6CFD">
        <w:rPr>
          <w:rFonts w:ascii="Times New Roman" w:eastAsia="Times New Roman" w:hAnsi="Times New Roman" w:cs="Times New Roman"/>
          <w:sz w:val="28"/>
          <w:szCs w:val="20"/>
          <w:lang w:eastAsia="ru-RU"/>
        </w:rPr>
        <w:t>и кадастровой стоимости</w:t>
      </w:r>
      <w:r>
        <w:rPr>
          <w:rFonts w:ascii="Times New Roman" w:eastAsia="Times New Roman" w:hAnsi="Times New Roman" w:cs="Times New Roman"/>
          <w:sz w:val="28"/>
          <w:szCs w:val="20"/>
          <w:lang w:eastAsia="ru-RU"/>
        </w:rPr>
        <w:t>, что свидетельствует о нарушении Порядков ведения реестров муниципального имущества (собственности),  и требований п</w:t>
      </w:r>
      <w:r w:rsidRPr="0070461F">
        <w:rPr>
          <w:rFonts w:ascii="Times New Roman" w:eastAsia="Times New Roman" w:hAnsi="Times New Roman" w:cs="Times New Roman"/>
          <w:sz w:val="28"/>
          <w:szCs w:val="20"/>
          <w:lang w:eastAsia="ru-RU"/>
        </w:rPr>
        <w:t>риказ</w:t>
      </w:r>
      <w:r>
        <w:rPr>
          <w:rFonts w:ascii="Times New Roman" w:eastAsia="Times New Roman" w:hAnsi="Times New Roman" w:cs="Times New Roman"/>
          <w:sz w:val="28"/>
          <w:szCs w:val="20"/>
          <w:lang w:eastAsia="ru-RU"/>
        </w:rPr>
        <w:t>а</w:t>
      </w:r>
      <w:r w:rsidRPr="0070461F">
        <w:rPr>
          <w:rFonts w:ascii="Times New Roman" w:eastAsia="Times New Roman" w:hAnsi="Times New Roman" w:cs="Times New Roman"/>
          <w:sz w:val="28"/>
          <w:szCs w:val="20"/>
          <w:lang w:eastAsia="ru-RU"/>
        </w:rPr>
        <w:t xml:space="preserve"> Минэконом</w:t>
      </w:r>
      <w:r>
        <w:rPr>
          <w:rFonts w:ascii="Times New Roman" w:eastAsia="Times New Roman" w:hAnsi="Times New Roman" w:cs="Times New Roman"/>
          <w:sz w:val="28"/>
          <w:szCs w:val="20"/>
          <w:lang w:eastAsia="ru-RU"/>
        </w:rPr>
        <w:t>развития России от 30.08.2011 № </w:t>
      </w:r>
      <w:r w:rsidRPr="0070461F">
        <w:rPr>
          <w:rFonts w:ascii="Times New Roman" w:eastAsia="Times New Roman" w:hAnsi="Times New Roman" w:cs="Times New Roman"/>
          <w:sz w:val="28"/>
          <w:szCs w:val="20"/>
          <w:lang w:eastAsia="ru-RU"/>
        </w:rPr>
        <w:t>424</w:t>
      </w:r>
      <w:r>
        <w:rPr>
          <w:rFonts w:ascii="Times New Roman" w:eastAsia="Times New Roman" w:hAnsi="Times New Roman" w:cs="Times New Roman"/>
          <w:sz w:val="28"/>
          <w:szCs w:val="20"/>
          <w:lang w:eastAsia="ru-RU"/>
        </w:rPr>
        <w:t xml:space="preserve"> «</w:t>
      </w:r>
      <w:r>
        <w:rPr>
          <w:rFonts w:ascii="Times New Roman" w:hAnsi="Times New Roman" w:cs="Times New Roman"/>
          <w:sz w:val="28"/>
          <w:szCs w:val="28"/>
        </w:rPr>
        <w:t>Об утверждении Порядка ведения органами местного самоуправления реестров муниципального имущества»</w:t>
      </w:r>
      <w:r>
        <w:rPr>
          <w:rFonts w:ascii="Times New Roman" w:eastAsia="Times New Roman" w:hAnsi="Times New Roman" w:cs="Times New Roman"/>
          <w:sz w:val="28"/>
          <w:szCs w:val="20"/>
          <w:lang w:eastAsia="ru-RU"/>
        </w:rPr>
        <w:t xml:space="preserve"> </w:t>
      </w:r>
      <w:r w:rsidRPr="00900194">
        <w:rPr>
          <w:rFonts w:ascii="Times New Roman" w:eastAsia="Times New Roman" w:hAnsi="Times New Roman" w:cs="Times New Roman"/>
          <w:sz w:val="28"/>
          <w:szCs w:val="20"/>
          <w:lang w:eastAsia="ru-RU"/>
        </w:rPr>
        <w:t>(код нарушения 3.24 «Нарушение порядка учета и ведения реестра государственного имущества» Классификатора)</w:t>
      </w:r>
      <w:r>
        <w:rPr>
          <w:rFonts w:ascii="Times New Roman" w:eastAsia="Times New Roman" w:hAnsi="Times New Roman" w:cs="Times New Roman"/>
          <w:sz w:val="28"/>
          <w:szCs w:val="20"/>
          <w:lang w:eastAsia="ru-RU"/>
        </w:rPr>
        <w:t>.</w:t>
      </w:r>
    </w:p>
    <w:p w14:paraId="754F5F97" w14:textId="77777777" w:rsidR="00CB2074" w:rsidRDefault="00CB2074" w:rsidP="00CB2074">
      <w:pPr>
        <w:spacing w:after="0" w:line="23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Проверкой установлено, что сведения бюджетного учета о земельных участках в составе муниципальной казны имеют расхождения со сведениями Реестров муниципального имущества. </w:t>
      </w:r>
    </w:p>
    <w:p w14:paraId="6082217C" w14:textId="77777777" w:rsidR="00E872C6" w:rsidRPr="00B81F5C" w:rsidRDefault="00E872C6" w:rsidP="00E872C6">
      <w:pPr>
        <w:spacing w:after="0"/>
        <w:ind w:firstLine="709"/>
        <w:jc w:val="both"/>
        <w:rPr>
          <w:rFonts w:ascii="Times New Roman" w:eastAsia="Times New Roman" w:hAnsi="Times New Roman" w:cs="Times New Roman"/>
          <w:i/>
          <w:color w:val="FF0000"/>
          <w:sz w:val="28"/>
          <w:szCs w:val="20"/>
          <w:lang w:eastAsia="ru-RU"/>
        </w:rPr>
      </w:pPr>
    </w:p>
    <w:p w14:paraId="7B4B7A92" w14:textId="353EBFB9" w:rsidR="00E872C6" w:rsidRPr="00372975" w:rsidRDefault="00E872C6" w:rsidP="00372975">
      <w:pPr>
        <w:spacing w:after="0"/>
        <w:jc w:val="center"/>
        <w:rPr>
          <w:rFonts w:ascii="Times New Roman" w:eastAsia="Times New Roman" w:hAnsi="Times New Roman" w:cs="Times New Roman"/>
          <w:i/>
          <w:sz w:val="28"/>
          <w:szCs w:val="20"/>
          <w:lang w:eastAsia="ru-RU"/>
        </w:rPr>
      </w:pPr>
      <w:r w:rsidRPr="00372975">
        <w:rPr>
          <w:rFonts w:ascii="Times New Roman" w:eastAsia="Times New Roman" w:hAnsi="Times New Roman" w:cs="Times New Roman"/>
          <w:i/>
          <w:sz w:val="28"/>
          <w:szCs w:val="20"/>
          <w:lang w:eastAsia="ru-RU"/>
        </w:rPr>
        <w:t>Анализ состава и структуры неиспользуемых земельных участков, а также используемых без оформления прав, причин их неиспользования (неоформления прав).</w:t>
      </w:r>
    </w:p>
    <w:p w14:paraId="19AA1BCB" w14:textId="77777777" w:rsidR="00E872C6" w:rsidRDefault="00E872C6" w:rsidP="00E872C6">
      <w:pPr>
        <w:spacing w:after="0"/>
        <w:ind w:firstLine="709"/>
        <w:jc w:val="both"/>
        <w:rPr>
          <w:rFonts w:ascii="Times New Roman" w:eastAsia="Times New Roman" w:hAnsi="Times New Roman" w:cs="Times New Roman"/>
          <w:sz w:val="28"/>
          <w:szCs w:val="20"/>
          <w:lang w:eastAsia="ru-RU"/>
        </w:rPr>
      </w:pPr>
    </w:p>
    <w:p w14:paraId="2DF8EBD3" w14:textId="77777777" w:rsidR="00E872C6" w:rsidRPr="00423E95" w:rsidRDefault="00E872C6" w:rsidP="00E872C6">
      <w:pPr>
        <w:spacing w:after="0"/>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На 01.01.2020 года в Арамильском городском округе                                                    количество </w:t>
      </w:r>
      <w:r w:rsidRPr="00423E95">
        <w:rPr>
          <w:rFonts w:ascii="Times New Roman" w:eastAsia="Times New Roman" w:hAnsi="Times New Roman" w:cs="Times New Roman"/>
          <w:sz w:val="28"/>
          <w:szCs w:val="20"/>
          <w:lang w:eastAsia="ru-RU"/>
        </w:rPr>
        <w:t>неиспользуемых земельных участков, а также используемых без оформления прав - 401 ед. общей площадью 391 012 кв.м. (без учета 5 преобразованных участков), что составляет 1,3% от общей площади земель в Арамильском городском округе.</w:t>
      </w:r>
    </w:p>
    <w:p w14:paraId="417BD684" w14:textId="77777777" w:rsidR="00E872C6" w:rsidRPr="00423E95" w:rsidRDefault="00E872C6" w:rsidP="00E872C6">
      <w:pPr>
        <w:spacing w:after="0"/>
        <w:ind w:firstLine="709"/>
        <w:jc w:val="both"/>
        <w:rPr>
          <w:rFonts w:ascii="Times New Roman" w:eastAsia="Times New Roman" w:hAnsi="Times New Roman" w:cs="Times New Roman"/>
          <w:sz w:val="28"/>
          <w:szCs w:val="20"/>
          <w:lang w:eastAsia="ru-RU"/>
        </w:rPr>
      </w:pPr>
      <w:r w:rsidRPr="00423E95">
        <w:rPr>
          <w:rFonts w:ascii="Times New Roman" w:eastAsia="Times New Roman" w:hAnsi="Times New Roman" w:cs="Times New Roman"/>
          <w:sz w:val="28"/>
          <w:szCs w:val="20"/>
          <w:lang w:eastAsia="ru-RU"/>
        </w:rPr>
        <w:t>При анализе состава данных участков, установлено, что:</w:t>
      </w:r>
    </w:p>
    <w:p w14:paraId="46E17020" w14:textId="77777777" w:rsidR="00E872C6" w:rsidRPr="00423E95" w:rsidRDefault="00E872C6" w:rsidP="00E872C6">
      <w:pPr>
        <w:spacing w:after="0"/>
        <w:ind w:firstLine="709"/>
        <w:jc w:val="both"/>
        <w:rPr>
          <w:rFonts w:ascii="Times New Roman" w:eastAsia="Times New Roman" w:hAnsi="Times New Roman" w:cs="Times New Roman"/>
          <w:sz w:val="28"/>
          <w:szCs w:val="20"/>
          <w:lang w:eastAsia="ru-RU"/>
        </w:rPr>
      </w:pPr>
      <w:r w:rsidRPr="00423E95">
        <w:rPr>
          <w:rFonts w:ascii="Times New Roman" w:eastAsia="Times New Roman" w:hAnsi="Times New Roman" w:cs="Times New Roman"/>
          <w:sz w:val="28"/>
          <w:szCs w:val="20"/>
          <w:lang w:eastAsia="ru-RU"/>
        </w:rPr>
        <w:t>382 земельных участка или 95% от состава неиспользуемых земель предназначены для предоставления многодетным семьям;</w:t>
      </w:r>
    </w:p>
    <w:p w14:paraId="51976439" w14:textId="77777777" w:rsidR="00E872C6" w:rsidRPr="00423E95" w:rsidRDefault="00E872C6" w:rsidP="00E872C6">
      <w:pPr>
        <w:spacing w:after="0"/>
        <w:ind w:firstLine="709"/>
        <w:jc w:val="both"/>
        <w:rPr>
          <w:rFonts w:ascii="Times New Roman" w:eastAsia="Times New Roman" w:hAnsi="Times New Roman" w:cs="Times New Roman"/>
          <w:sz w:val="28"/>
          <w:szCs w:val="20"/>
          <w:lang w:eastAsia="ru-RU"/>
        </w:rPr>
      </w:pPr>
      <w:r w:rsidRPr="00423E95">
        <w:rPr>
          <w:rFonts w:ascii="Times New Roman" w:eastAsia="Times New Roman" w:hAnsi="Times New Roman" w:cs="Times New Roman"/>
          <w:sz w:val="28"/>
          <w:szCs w:val="20"/>
          <w:lang w:eastAsia="ru-RU"/>
        </w:rPr>
        <w:t>19 земельных участков или 5% не используются по иным причинам, в том числе:</w:t>
      </w:r>
    </w:p>
    <w:p w14:paraId="37ECCE6D" w14:textId="77777777" w:rsidR="00E872C6" w:rsidRPr="00423E95" w:rsidRDefault="00E872C6" w:rsidP="00E872C6">
      <w:pPr>
        <w:pStyle w:val="a3"/>
        <w:numPr>
          <w:ilvl w:val="0"/>
          <w:numId w:val="12"/>
        </w:numPr>
        <w:spacing w:after="0"/>
        <w:ind w:left="0" w:firstLine="567"/>
        <w:jc w:val="both"/>
        <w:rPr>
          <w:rFonts w:eastAsia="Times New Roman"/>
          <w:szCs w:val="20"/>
          <w:lang w:eastAsia="ru-RU"/>
        </w:rPr>
      </w:pPr>
      <w:r w:rsidRPr="00423E95">
        <w:rPr>
          <w:rFonts w:eastAsia="Times New Roman"/>
          <w:szCs w:val="20"/>
          <w:lang w:eastAsia="ru-RU"/>
        </w:rPr>
        <w:t>6 участков не используются и находятся без оформления прав в связи                       с процедурой преобразования;</w:t>
      </w:r>
    </w:p>
    <w:p w14:paraId="12B7FEC5" w14:textId="3289EFB1" w:rsidR="00E872C6" w:rsidRPr="00423E95" w:rsidRDefault="00E872C6" w:rsidP="00E872C6">
      <w:pPr>
        <w:pStyle w:val="a3"/>
        <w:numPr>
          <w:ilvl w:val="0"/>
          <w:numId w:val="12"/>
        </w:numPr>
        <w:spacing w:after="0"/>
        <w:ind w:left="0" w:firstLine="567"/>
        <w:jc w:val="both"/>
        <w:rPr>
          <w:rFonts w:eastAsia="Times New Roman"/>
          <w:szCs w:val="20"/>
          <w:lang w:eastAsia="ru-RU"/>
        </w:rPr>
      </w:pPr>
      <w:r w:rsidRPr="00423E95">
        <w:rPr>
          <w:rFonts w:eastAsia="Times New Roman"/>
          <w:szCs w:val="20"/>
          <w:lang w:eastAsia="ru-RU"/>
        </w:rPr>
        <w:t>5 участков площадью 3985 кв.м. или 1,01</w:t>
      </w:r>
      <w:r w:rsidR="000824E2">
        <w:rPr>
          <w:rFonts w:eastAsia="Times New Roman"/>
          <w:szCs w:val="20"/>
          <w:lang w:eastAsia="ru-RU"/>
        </w:rPr>
        <w:t xml:space="preserve"> </w:t>
      </w:r>
      <w:r w:rsidRPr="00423E95">
        <w:rPr>
          <w:rFonts w:eastAsia="Times New Roman"/>
          <w:szCs w:val="20"/>
          <w:lang w:eastAsia="ru-RU"/>
        </w:rPr>
        <w:t xml:space="preserve">% предназначены на реализацию. </w:t>
      </w:r>
    </w:p>
    <w:p w14:paraId="37B596DF" w14:textId="77777777" w:rsidR="00E872C6" w:rsidRPr="00423E95" w:rsidRDefault="00E872C6" w:rsidP="00E872C6">
      <w:pPr>
        <w:pStyle w:val="a3"/>
        <w:numPr>
          <w:ilvl w:val="0"/>
          <w:numId w:val="12"/>
        </w:numPr>
        <w:spacing w:after="0"/>
        <w:ind w:left="0" w:firstLine="567"/>
        <w:jc w:val="both"/>
        <w:rPr>
          <w:rFonts w:eastAsia="Times New Roman"/>
          <w:szCs w:val="20"/>
          <w:lang w:eastAsia="ru-RU"/>
        </w:rPr>
      </w:pPr>
      <w:r w:rsidRPr="00423E95">
        <w:rPr>
          <w:rFonts w:eastAsia="Times New Roman"/>
          <w:szCs w:val="20"/>
          <w:lang w:eastAsia="ru-RU"/>
        </w:rPr>
        <w:t>2 участка являются землями общего пользования площадью 3660 кв.м. их удельный вес в составе неиспользуемых земель 0,9 %;</w:t>
      </w:r>
    </w:p>
    <w:p w14:paraId="4C69B18B" w14:textId="77777777" w:rsidR="00E872C6" w:rsidRPr="00035386" w:rsidRDefault="00E872C6" w:rsidP="00E872C6">
      <w:pPr>
        <w:pStyle w:val="a3"/>
        <w:numPr>
          <w:ilvl w:val="0"/>
          <w:numId w:val="12"/>
        </w:numPr>
        <w:autoSpaceDE w:val="0"/>
        <w:autoSpaceDN w:val="0"/>
        <w:spacing w:after="0"/>
        <w:ind w:left="0" w:firstLine="567"/>
        <w:jc w:val="both"/>
        <w:rPr>
          <w:szCs w:val="28"/>
        </w:rPr>
      </w:pPr>
      <w:r w:rsidRPr="00423E95">
        <w:rPr>
          <w:bCs/>
          <w:szCs w:val="28"/>
        </w:rPr>
        <w:t xml:space="preserve">2 </w:t>
      </w:r>
      <w:r w:rsidRPr="00035386">
        <w:rPr>
          <w:bCs/>
          <w:szCs w:val="28"/>
        </w:rPr>
        <w:t>участка площадью 2433 кв.м. или 0,6% имеют временный статус</w:t>
      </w:r>
      <w:r w:rsidRPr="00035386">
        <w:rPr>
          <w:b/>
          <w:bCs/>
          <w:szCs w:val="28"/>
        </w:rPr>
        <w:t xml:space="preserve"> </w:t>
      </w:r>
      <w:r w:rsidRPr="00035386">
        <w:rPr>
          <w:bCs/>
          <w:szCs w:val="28"/>
        </w:rPr>
        <w:t>(</w:t>
      </w:r>
      <w:r w:rsidRPr="00035386">
        <w:rPr>
          <w:szCs w:val="28"/>
        </w:rPr>
        <w:t>территория уже стоит на учете в государственном кадастре, но еще не прошла процедуру регистрации права собственности на нее или аренды)</w:t>
      </w:r>
      <w:r>
        <w:rPr>
          <w:szCs w:val="28"/>
        </w:rPr>
        <w:t>;</w:t>
      </w:r>
    </w:p>
    <w:p w14:paraId="0DCCF4BF" w14:textId="77777777" w:rsidR="00E872C6" w:rsidRPr="00DA33C6" w:rsidRDefault="00E872C6" w:rsidP="00E872C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A33C6">
        <w:rPr>
          <w:rFonts w:ascii="Times New Roman" w:hAnsi="Times New Roman" w:cs="Times New Roman"/>
          <w:sz w:val="28"/>
          <w:szCs w:val="28"/>
        </w:rPr>
        <w:t>1 участок под строительство котельной</w:t>
      </w:r>
      <w:r>
        <w:rPr>
          <w:rFonts w:ascii="Times New Roman" w:hAnsi="Times New Roman" w:cs="Times New Roman"/>
          <w:sz w:val="28"/>
          <w:szCs w:val="28"/>
        </w:rPr>
        <w:t>.</w:t>
      </w:r>
    </w:p>
    <w:p w14:paraId="0AD5EF4C" w14:textId="4A876CA2" w:rsidR="00E872C6" w:rsidRDefault="00E872C6" w:rsidP="00E872C6">
      <w:pPr>
        <w:spacing w:after="0"/>
        <w:ind w:firstLine="709"/>
        <w:jc w:val="both"/>
        <w:rPr>
          <w:rFonts w:ascii="Times New Roman" w:hAnsi="Times New Roman" w:cs="Times New Roman"/>
          <w:sz w:val="28"/>
          <w:szCs w:val="28"/>
        </w:rPr>
      </w:pPr>
      <w:r w:rsidRPr="00DA33C6">
        <w:rPr>
          <w:rFonts w:ascii="Times New Roman" w:hAnsi="Times New Roman" w:cs="Times New Roman"/>
          <w:sz w:val="28"/>
          <w:szCs w:val="28"/>
        </w:rPr>
        <w:t xml:space="preserve">Также </w:t>
      </w:r>
      <w:r>
        <w:rPr>
          <w:rFonts w:ascii="Times New Roman" w:hAnsi="Times New Roman" w:cs="Times New Roman"/>
          <w:sz w:val="28"/>
          <w:szCs w:val="28"/>
        </w:rPr>
        <w:t xml:space="preserve">земельные участки </w:t>
      </w:r>
      <w:r w:rsidRPr="00DA33C6">
        <w:rPr>
          <w:rFonts w:ascii="Times New Roman" w:hAnsi="Times New Roman" w:cs="Times New Roman"/>
          <w:sz w:val="28"/>
          <w:szCs w:val="28"/>
        </w:rPr>
        <w:t>не</w:t>
      </w:r>
      <w:r>
        <w:rPr>
          <w:rFonts w:ascii="Times New Roman" w:hAnsi="Times New Roman" w:cs="Times New Roman"/>
          <w:sz w:val="28"/>
          <w:szCs w:val="28"/>
        </w:rPr>
        <w:t xml:space="preserve"> </w:t>
      </w:r>
      <w:r w:rsidRPr="00DA33C6">
        <w:rPr>
          <w:rFonts w:ascii="Times New Roman" w:hAnsi="Times New Roman" w:cs="Times New Roman"/>
          <w:sz w:val="28"/>
          <w:szCs w:val="28"/>
        </w:rPr>
        <w:t>испол</w:t>
      </w:r>
      <w:r>
        <w:rPr>
          <w:rFonts w:ascii="Times New Roman" w:hAnsi="Times New Roman" w:cs="Times New Roman"/>
          <w:sz w:val="28"/>
          <w:szCs w:val="28"/>
        </w:rPr>
        <w:t>ьз</w:t>
      </w:r>
      <w:r w:rsidRPr="00DA33C6">
        <w:rPr>
          <w:rFonts w:ascii="Times New Roman" w:hAnsi="Times New Roman" w:cs="Times New Roman"/>
          <w:sz w:val="28"/>
          <w:szCs w:val="28"/>
        </w:rPr>
        <w:t xml:space="preserve">уются </w:t>
      </w:r>
      <w:r>
        <w:rPr>
          <w:rFonts w:ascii="Times New Roman" w:eastAsia="Times New Roman" w:hAnsi="Times New Roman" w:cs="Times New Roman"/>
          <w:sz w:val="28"/>
          <w:szCs w:val="20"/>
          <w:lang w:eastAsia="ru-RU"/>
        </w:rPr>
        <w:t xml:space="preserve">и находятся без оформления прав </w:t>
      </w:r>
      <w:r w:rsidRPr="00DA33C6">
        <w:rPr>
          <w:rFonts w:ascii="Times New Roman" w:hAnsi="Times New Roman" w:cs="Times New Roman"/>
          <w:sz w:val="28"/>
          <w:szCs w:val="28"/>
        </w:rPr>
        <w:t>в связи с тем</w:t>
      </w:r>
      <w:r>
        <w:rPr>
          <w:rFonts w:ascii="Times New Roman" w:hAnsi="Times New Roman" w:cs="Times New Roman"/>
          <w:sz w:val="28"/>
          <w:szCs w:val="28"/>
        </w:rPr>
        <w:t>,</w:t>
      </w:r>
      <w:r w:rsidRPr="00DA33C6">
        <w:rPr>
          <w:rFonts w:ascii="Times New Roman" w:hAnsi="Times New Roman" w:cs="Times New Roman"/>
          <w:sz w:val="28"/>
          <w:szCs w:val="28"/>
        </w:rPr>
        <w:t xml:space="preserve"> что 1 участок подлежит </w:t>
      </w:r>
      <w:r w:rsidR="00850F5C" w:rsidRPr="00DA33C6">
        <w:rPr>
          <w:rFonts w:ascii="Times New Roman" w:hAnsi="Times New Roman" w:cs="Times New Roman"/>
          <w:sz w:val="28"/>
          <w:szCs w:val="28"/>
        </w:rPr>
        <w:t xml:space="preserve">изъятию, </w:t>
      </w:r>
      <w:r w:rsidR="00850F5C">
        <w:rPr>
          <w:rFonts w:ascii="Times New Roman" w:hAnsi="Times New Roman" w:cs="Times New Roman"/>
          <w:sz w:val="28"/>
          <w:szCs w:val="28"/>
        </w:rPr>
        <w:t>1</w:t>
      </w:r>
      <w:r w:rsidRPr="00DA33C6">
        <w:rPr>
          <w:rFonts w:ascii="Times New Roman" w:hAnsi="Times New Roman" w:cs="Times New Roman"/>
          <w:sz w:val="28"/>
          <w:szCs w:val="28"/>
        </w:rPr>
        <w:t xml:space="preserve"> участок будет снят с учета</w:t>
      </w:r>
      <w:r>
        <w:rPr>
          <w:rFonts w:ascii="Times New Roman" w:hAnsi="Times New Roman" w:cs="Times New Roman"/>
          <w:sz w:val="28"/>
          <w:szCs w:val="28"/>
        </w:rPr>
        <w:t>.</w:t>
      </w:r>
    </w:p>
    <w:p w14:paraId="5CD9BB6F" w14:textId="77777777" w:rsidR="0091670C" w:rsidRPr="00B11258" w:rsidRDefault="0091670C" w:rsidP="00E872C6">
      <w:pPr>
        <w:spacing w:after="0"/>
        <w:ind w:firstLine="709"/>
        <w:jc w:val="both"/>
        <w:rPr>
          <w:rFonts w:ascii="Times New Roman" w:hAnsi="Times New Roman" w:cs="Times New Roman"/>
          <w:sz w:val="16"/>
          <w:szCs w:val="16"/>
        </w:rPr>
      </w:pPr>
    </w:p>
    <w:p w14:paraId="3C431170" w14:textId="2C0C29F1" w:rsidR="00E872C6" w:rsidRPr="00372975" w:rsidRDefault="00E872C6" w:rsidP="00372975">
      <w:pPr>
        <w:autoSpaceDE w:val="0"/>
        <w:autoSpaceDN w:val="0"/>
        <w:adjustRightInd w:val="0"/>
        <w:spacing w:after="0"/>
        <w:jc w:val="center"/>
        <w:rPr>
          <w:rFonts w:ascii="Times New Roman" w:hAnsi="Times New Roman" w:cs="Times New Roman"/>
          <w:i/>
          <w:sz w:val="28"/>
          <w:szCs w:val="28"/>
        </w:rPr>
      </w:pPr>
      <w:r w:rsidRPr="00372975">
        <w:rPr>
          <w:rFonts w:ascii="Times New Roman" w:hAnsi="Times New Roman" w:cs="Times New Roman"/>
          <w:i/>
          <w:sz w:val="28"/>
          <w:szCs w:val="28"/>
        </w:rPr>
        <w:t>Анализ исполнения полномочий по осуществлению муниципального земельного контроля</w:t>
      </w:r>
    </w:p>
    <w:p w14:paraId="7400CBDA" w14:textId="77777777" w:rsidR="00E872C6" w:rsidRPr="00B11258" w:rsidRDefault="00E872C6" w:rsidP="00372975">
      <w:pPr>
        <w:autoSpaceDE w:val="0"/>
        <w:autoSpaceDN w:val="0"/>
        <w:adjustRightInd w:val="0"/>
        <w:spacing w:after="0"/>
        <w:ind w:firstLine="709"/>
        <w:jc w:val="center"/>
        <w:rPr>
          <w:rFonts w:ascii="Times New Roman" w:hAnsi="Times New Roman" w:cs="Times New Roman"/>
          <w:sz w:val="16"/>
          <w:szCs w:val="16"/>
        </w:rPr>
      </w:pPr>
    </w:p>
    <w:p w14:paraId="60ECE44D" w14:textId="7084B756" w:rsidR="00E872C6" w:rsidRDefault="00E872C6" w:rsidP="00E872C6">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На основании распоряжения Комитета по управлению муниципальным имуществом Арамильского городского округа от 13.03.2018 № 1 и от 02.11.2018   № 14, в рамках муниципального земельного контроля в 2018 году проведено 2 (две) выездны</w:t>
      </w:r>
      <w:r w:rsidR="00257112">
        <w:rPr>
          <w:rFonts w:ascii="Times New Roman" w:hAnsi="Times New Roman" w:cs="Times New Roman"/>
          <w:sz w:val="28"/>
          <w:szCs w:val="28"/>
        </w:rPr>
        <w:t>е</w:t>
      </w:r>
      <w:r>
        <w:rPr>
          <w:rFonts w:ascii="Times New Roman" w:hAnsi="Times New Roman" w:cs="Times New Roman"/>
          <w:sz w:val="28"/>
          <w:szCs w:val="28"/>
        </w:rPr>
        <w:t xml:space="preserve"> проверки в отношении юридических лиц. В результате проведенных проверок выявлено 1 (одно) нарушение по ст. 7.1. КоАП РФ (самовольное занятие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 составлен акт проверки органом государственного контроля (надзора), органом муниципального контроля юридического лица, индивидуального предпринимателя от 28.03.2018     № 1, выдано предписание об устранении нарушения, материалы переданы в Управление Росреестра по Свердловской области. Росреестром лицо привлечено к административной ответственности, наложен штраф. Нарушение устранено.</w:t>
      </w:r>
    </w:p>
    <w:p w14:paraId="7AFF472B" w14:textId="77777777" w:rsidR="00E872C6" w:rsidRDefault="00E872C6" w:rsidP="00E872C6">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На основании распоряжения Комитета по управлению муниципальным имуществом Арамильского городского округа от 08.08.2019 № 22, в 2019 году проведена 1 (одна) плановая проверка в отношении юридического лица, составлен акт проверки органом муниципального контроля (надзора) юридического лица от 21.08.2019 № 25, нарушений не выявлено, 6 (шесть) плановых и 17 (семнадцать) внеплановых проверок по заявлениям физических лиц, из них выявлено 14 (четырнадцать) нарушений, приняты решения о возбуждении дела об административном нарушении в отношении 7 (семи) собственников земельных участков по ст. 71.1 КоАП РФ.</w:t>
      </w:r>
    </w:p>
    <w:p w14:paraId="2E5A3DB9" w14:textId="77777777" w:rsidR="00E872C6" w:rsidRPr="00372975" w:rsidRDefault="00E872C6" w:rsidP="00E872C6">
      <w:pPr>
        <w:pStyle w:val="1"/>
        <w:spacing w:before="0" w:beforeAutospacing="0" w:after="0" w:afterAutospacing="0"/>
        <w:ind w:firstLine="709"/>
        <w:jc w:val="both"/>
        <w:rPr>
          <w:b w:val="0"/>
          <w:color w:val="FF0000"/>
          <w:sz w:val="28"/>
          <w:szCs w:val="28"/>
        </w:rPr>
      </w:pPr>
      <w:r w:rsidRPr="00372975">
        <w:rPr>
          <w:b w:val="0"/>
          <w:sz w:val="28"/>
          <w:szCs w:val="28"/>
        </w:rPr>
        <w:t xml:space="preserve">При анализе исполнения полномочий по осуществлению муниципального земельного контроля, </w:t>
      </w:r>
      <w:r w:rsidRPr="00372975">
        <w:rPr>
          <w:rFonts w:eastAsia="TimesNewRomanPSMT"/>
          <w:b w:val="0"/>
          <w:sz w:val="28"/>
          <w:szCs w:val="28"/>
        </w:rPr>
        <w:t>нарушений и недостатков не выявлено.</w:t>
      </w:r>
    </w:p>
    <w:p w14:paraId="56FEBAD9" w14:textId="346A6FD2" w:rsidR="00E872C6" w:rsidRDefault="00E872C6" w:rsidP="00E872C6">
      <w:pPr>
        <w:autoSpaceDE w:val="0"/>
        <w:autoSpaceDN w:val="0"/>
        <w:adjustRightInd w:val="0"/>
        <w:spacing w:after="0"/>
        <w:ind w:firstLine="709"/>
        <w:jc w:val="both"/>
        <w:rPr>
          <w:rFonts w:ascii="Times New Roman" w:hAnsi="Times New Roman" w:cs="Times New Roman"/>
          <w:sz w:val="28"/>
          <w:szCs w:val="28"/>
        </w:rPr>
      </w:pPr>
    </w:p>
    <w:p w14:paraId="72508AFA" w14:textId="7157FC80" w:rsidR="001D0485" w:rsidRDefault="001D0485" w:rsidP="00E872C6">
      <w:pPr>
        <w:autoSpaceDE w:val="0"/>
        <w:autoSpaceDN w:val="0"/>
        <w:adjustRightInd w:val="0"/>
        <w:spacing w:after="0"/>
        <w:ind w:firstLine="709"/>
        <w:jc w:val="both"/>
        <w:rPr>
          <w:rFonts w:ascii="Times New Roman" w:hAnsi="Times New Roman" w:cs="Times New Roman"/>
          <w:sz w:val="28"/>
          <w:szCs w:val="28"/>
        </w:rPr>
      </w:pPr>
    </w:p>
    <w:p w14:paraId="577EA246" w14:textId="395DE599" w:rsidR="001D0485" w:rsidRDefault="001D0485" w:rsidP="00E872C6">
      <w:pPr>
        <w:autoSpaceDE w:val="0"/>
        <w:autoSpaceDN w:val="0"/>
        <w:adjustRightInd w:val="0"/>
        <w:spacing w:after="0"/>
        <w:ind w:firstLine="709"/>
        <w:jc w:val="both"/>
        <w:rPr>
          <w:rFonts w:ascii="Times New Roman" w:hAnsi="Times New Roman" w:cs="Times New Roman"/>
          <w:sz w:val="28"/>
          <w:szCs w:val="28"/>
        </w:rPr>
      </w:pPr>
    </w:p>
    <w:p w14:paraId="623DF1D3" w14:textId="4D0D41B9" w:rsidR="001D0485" w:rsidRDefault="001D0485" w:rsidP="00E872C6">
      <w:pPr>
        <w:autoSpaceDE w:val="0"/>
        <w:autoSpaceDN w:val="0"/>
        <w:adjustRightInd w:val="0"/>
        <w:spacing w:after="0"/>
        <w:ind w:firstLine="709"/>
        <w:jc w:val="both"/>
        <w:rPr>
          <w:rFonts w:ascii="Times New Roman" w:hAnsi="Times New Roman" w:cs="Times New Roman"/>
          <w:sz w:val="28"/>
          <w:szCs w:val="28"/>
        </w:rPr>
      </w:pPr>
    </w:p>
    <w:p w14:paraId="109F275C" w14:textId="77777777" w:rsidR="001D0485" w:rsidRPr="004B16F5" w:rsidRDefault="001D0485" w:rsidP="00E872C6">
      <w:pPr>
        <w:autoSpaceDE w:val="0"/>
        <w:autoSpaceDN w:val="0"/>
        <w:adjustRightInd w:val="0"/>
        <w:spacing w:after="0"/>
        <w:ind w:firstLine="709"/>
        <w:jc w:val="both"/>
        <w:rPr>
          <w:rFonts w:ascii="Times New Roman" w:hAnsi="Times New Roman" w:cs="Times New Roman"/>
          <w:sz w:val="28"/>
          <w:szCs w:val="28"/>
        </w:rPr>
      </w:pPr>
    </w:p>
    <w:p w14:paraId="0552EC1B" w14:textId="69B1D485" w:rsidR="00E872C6" w:rsidRPr="00372975" w:rsidRDefault="00E872C6" w:rsidP="00372975">
      <w:pPr>
        <w:spacing w:after="0"/>
        <w:ind w:firstLine="709"/>
        <w:jc w:val="center"/>
        <w:rPr>
          <w:rFonts w:ascii="Times New Roman" w:hAnsi="Times New Roman" w:cs="Times New Roman"/>
          <w:i/>
          <w:sz w:val="28"/>
          <w:szCs w:val="28"/>
        </w:rPr>
      </w:pPr>
      <w:r w:rsidRPr="00372975">
        <w:rPr>
          <w:rFonts w:ascii="Times New Roman" w:hAnsi="Times New Roman" w:cs="Times New Roman"/>
          <w:i/>
          <w:sz w:val="28"/>
          <w:szCs w:val="28"/>
        </w:rPr>
        <w:t>Анализ доходов местного бюджета от распоряжения земельными участками, а также доходов от земельного налога</w:t>
      </w:r>
    </w:p>
    <w:p w14:paraId="76F1D27B" w14:textId="77777777" w:rsidR="00DE3DF4" w:rsidRDefault="00DE3DF4" w:rsidP="00E872C6">
      <w:pPr>
        <w:spacing w:after="0"/>
        <w:ind w:firstLine="720"/>
        <w:jc w:val="both"/>
        <w:rPr>
          <w:rFonts w:ascii="Times New Roman" w:eastAsia="Times New Roman" w:hAnsi="Times New Roman"/>
          <w:color w:val="000000"/>
          <w:sz w:val="28"/>
          <w:szCs w:val="28"/>
        </w:rPr>
      </w:pPr>
    </w:p>
    <w:p w14:paraId="73EE7EED" w14:textId="09DCCEAF" w:rsidR="00E872C6" w:rsidRPr="0033224B" w:rsidRDefault="00E872C6" w:rsidP="00E872C6">
      <w:pPr>
        <w:spacing w:after="0"/>
        <w:ind w:firstLine="720"/>
        <w:jc w:val="both"/>
        <w:rPr>
          <w:rFonts w:ascii="Courier New" w:eastAsia="Courier New" w:hAnsi="Courier New"/>
          <w:sz w:val="28"/>
          <w:szCs w:val="28"/>
        </w:rPr>
      </w:pPr>
      <w:r w:rsidRPr="0033224B">
        <w:rPr>
          <w:rFonts w:ascii="Times New Roman" w:eastAsia="Times New Roman" w:hAnsi="Times New Roman"/>
          <w:color w:val="000000"/>
          <w:sz w:val="28"/>
          <w:szCs w:val="28"/>
        </w:rPr>
        <w:t xml:space="preserve">Структура </w:t>
      </w:r>
      <w:r w:rsidRPr="0033224B">
        <w:rPr>
          <w:rFonts w:ascii="Times New Roman" w:hAnsi="Times New Roman" w:cs="Times New Roman"/>
          <w:sz w:val="28"/>
          <w:szCs w:val="28"/>
        </w:rPr>
        <w:t>доходов местного бюджета от распоряжения земельными участками, а также доходов от земельного налога</w:t>
      </w:r>
      <w:r w:rsidRPr="0033224B">
        <w:rPr>
          <w:rFonts w:ascii="Times New Roman" w:eastAsia="Times New Roman" w:hAnsi="Times New Roman"/>
          <w:color w:val="000000"/>
          <w:sz w:val="28"/>
          <w:szCs w:val="28"/>
        </w:rPr>
        <w:t xml:space="preserve"> в доходных источниках налоговых и неналоговых поступлений в 2019 составила: </w:t>
      </w:r>
    </w:p>
    <w:p w14:paraId="1F883FAA" w14:textId="77777777" w:rsidR="00E872C6" w:rsidRPr="0033224B" w:rsidRDefault="00E872C6" w:rsidP="00E872C6">
      <w:pPr>
        <w:spacing w:after="0"/>
        <w:ind w:firstLine="720"/>
        <w:jc w:val="both"/>
        <w:rPr>
          <w:rFonts w:ascii="Courier New" w:eastAsia="Courier New" w:hAnsi="Courier New"/>
          <w:sz w:val="28"/>
          <w:szCs w:val="28"/>
        </w:rPr>
      </w:pPr>
      <w:r w:rsidRPr="0033224B">
        <w:rPr>
          <w:rFonts w:ascii="Times New Roman" w:eastAsia="Times New Roman" w:hAnsi="Times New Roman"/>
          <w:color w:val="000000"/>
          <w:sz w:val="28"/>
          <w:szCs w:val="28"/>
        </w:rPr>
        <w:t xml:space="preserve">земельный налог – 15,2%; </w:t>
      </w:r>
    </w:p>
    <w:p w14:paraId="48FF1015" w14:textId="77777777" w:rsidR="00E872C6" w:rsidRPr="0033224B" w:rsidRDefault="00E872C6" w:rsidP="00E872C6">
      <w:pPr>
        <w:spacing w:after="0"/>
        <w:ind w:firstLine="720"/>
        <w:jc w:val="both"/>
        <w:rPr>
          <w:rFonts w:ascii="Courier New" w:eastAsia="Courier New" w:hAnsi="Courier New"/>
          <w:sz w:val="28"/>
          <w:szCs w:val="28"/>
        </w:rPr>
      </w:pPr>
      <w:r w:rsidRPr="0033224B">
        <w:rPr>
          <w:rFonts w:ascii="Times New Roman" w:eastAsia="Times New Roman" w:hAnsi="Times New Roman"/>
          <w:color w:val="000000"/>
          <w:sz w:val="28"/>
          <w:szCs w:val="28"/>
        </w:rPr>
        <w:t>доходы от продажи земельных участков, государственная собственность на которые не разграничена и которые расположены в границах городских округов – 7,5%;</w:t>
      </w:r>
    </w:p>
    <w:p w14:paraId="7C18DFB9" w14:textId="77777777" w:rsidR="00E872C6" w:rsidRDefault="00E872C6" w:rsidP="00E872C6">
      <w:pPr>
        <w:spacing w:after="0"/>
        <w:ind w:firstLine="720"/>
        <w:jc w:val="both"/>
        <w:rPr>
          <w:rFonts w:ascii="Times New Roman" w:eastAsia="Times New Roman" w:hAnsi="Times New Roman"/>
          <w:color w:val="000000"/>
          <w:sz w:val="28"/>
          <w:szCs w:val="28"/>
        </w:rPr>
      </w:pPr>
      <w:r w:rsidRPr="0033224B">
        <w:rPr>
          <w:rFonts w:ascii="Times New Roman" w:eastAsia="Times New Roman" w:hAnsi="Times New Roman"/>
          <w:color w:val="000000"/>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 4,8%.</w:t>
      </w:r>
    </w:p>
    <w:p w14:paraId="614BC433" w14:textId="77777777" w:rsidR="00E872C6" w:rsidRPr="00FD6558" w:rsidRDefault="00E872C6" w:rsidP="00E872C6">
      <w:pPr>
        <w:spacing w:after="0"/>
        <w:ind w:firstLine="720"/>
        <w:jc w:val="both"/>
        <w:rPr>
          <w:rFonts w:ascii="Courier New" w:eastAsia="Courier New" w:hAnsi="Courier New"/>
          <w:sz w:val="28"/>
          <w:szCs w:val="28"/>
        </w:rPr>
      </w:pPr>
    </w:p>
    <w:p w14:paraId="63ABF0A1" w14:textId="6632E794" w:rsidR="00E872C6" w:rsidRDefault="00E872C6" w:rsidP="00E872C6">
      <w:pPr>
        <w:spacing w:after="0"/>
        <w:ind w:firstLine="720"/>
        <w:jc w:val="both"/>
        <w:rPr>
          <w:rFonts w:ascii="Times New Roman" w:eastAsia="Times New Roman" w:hAnsi="Times New Roman"/>
          <w:color w:val="000000"/>
          <w:sz w:val="28"/>
          <w:szCs w:val="28"/>
        </w:rPr>
      </w:pPr>
      <w:r w:rsidRPr="00487F33">
        <w:rPr>
          <w:rFonts w:ascii="Times New Roman" w:eastAsia="Times New Roman" w:hAnsi="Times New Roman"/>
          <w:color w:val="000000"/>
          <w:sz w:val="28"/>
          <w:szCs w:val="28"/>
        </w:rPr>
        <w:t xml:space="preserve">За </w:t>
      </w:r>
      <w:r>
        <w:rPr>
          <w:rFonts w:ascii="Times New Roman" w:eastAsia="Times New Roman" w:hAnsi="Times New Roman"/>
          <w:color w:val="000000"/>
          <w:sz w:val="28"/>
          <w:szCs w:val="28"/>
        </w:rPr>
        <w:t>2019 год</w:t>
      </w:r>
      <w:r w:rsidRPr="00487F33">
        <w:rPr>
          <w:rFonts w:ascii="Times New Roman" w:eastAsia="Times New Roman" w:hAnsi="Times New Roman"/>
          <w:color w:val="000000"/>
          <w:sz w:val="28"/>
          <w:szCs w:val="28"/>
        </w:rPr>
        <w:t xml:space="preserve"> в бюджет городского округа поступили доходы от </w:t>
      </w:r>
      <w:r w:rsidRPr="004372D7">
        <w:rPr>
          <w:rFonts w:ascii="Times New Roman" w:hAnsi="Times New Roman" w:cs="Times New Roman"/>
          <w:sz w:val="28"/>
          <w:szCs w:val="28"/>
        </w:rPr>
        <w:t>распоряжения земельными участками</w:t>
      </w:r>
      <w:r w:rsidRPr="00487F33">
        <w:rPr>
          <w:rFonts w:ascii="Times New Roman" w:eastAsia="Times New Roman" w:hAnsi="Times New Roman"/>
          <w:color w:val="000000"/>
          <w:sz w:val="28"/>
          <w:szCs w:val="28"/>
        </w:rPr>
        <w:t xml:space="preserve"> в размере </w:t>
      </w:r>
      <w:r w:rsidRPr="008368D5">
        <w:rPr>
          <w:rFonts w:ascii="Times New Roman" w:hAnsi="Times New Roman" w:cs="Times New Roman"/>
          <w:sz w:val="28"/>
          <w:szCs w:val="28"/>
        </w:rPr>
        <w:t>41 763,0</w:t>
      </w:r>
      <w:r w:rsidRPr="00487F33">
        <w:rPr>
          <w:rFonts w:ascii="Times New Roman" w:eastAsia="Times New Roman" w:hAnsi="Times New Roman"/>
          <w:color w:val="000000"/>
          <w:sz w:val="28"/>
          <w:szCs w:val="28"/>
        </w:rPr>
        <w:t xml:space="preserve"> тыс. рублей, годовой план исполнен на 9</w:t>
      </w:r>
      <w:r>
        <w:rPr>
          <w:rFonts w:ascii="Times New Roman" w:eastAsia="Times New Roman" w:hAnsi="Times New Roman"/>
          <w:color w:val="000000"/>
          <w:sz w:val="28"/>
          <w:szCs w:val="28"/>
        </w:rPr>
        <w:t xml:space="preserve">7,4%.  </w:t>
      </w:r>
    </w:p>
    <w:p w14:paraId="563B2DFF" w14:textId="77777777" w:rsidR="00E872C6" w:rsidRPr="0033224B" w:rsidRDefault="00E872C6" w:rsidP="00E872C6">
      <w:pPr>
        <w:pStyle w:val="afb"/>
        <w:ind w:firstLine="709"/>
        <w:jc w:val="both"/>
        <w:rPr>
          <w:rFonts w:ascii="Times New Roman" w:hAnsi="Times New Roman" w:cs="Times New Roman"/>
          <w:sz w:val="28"/>
          <w:szCs w:val="28"/>
        </w:rPr>
      </w:pPr>
      <w:r w:rsidRPr="0033224B">
        <w:rPr>
          <w:rFonts w:ascii="Times New Roman" w:hAnsi="Times New Roman" w:cs="Times New Roman"/>
          <w:sz w:val="28"/>
          <w:szCs w:val="28"/>
        </w:rPr>
        <w:t xml:space="preserve">Основную долю поступлений в бюджете Арамильского городского округа      в общем объеме доходов от продажи и использования земельных участков, составляют доходы </w:t>
      </w:r>
      <w:r w:rsidRPr="0033224B">
        <w:rPr>
          <w:rFonts w:ascii="Times New Roman" w:eastAsia="Times New Roman" w:hAnsi="Times New Roman" w:cs="Times New Roman"/>
          <w:sz w:val="28"/>
          <w:szCs w:val="28"/>
        </w:rPr>
        <w:t xml:space="preserve">от продажи земельных участков, государственная собственность на которые не разграничена: </w:t>
      </w:r>
      <w:r w:rsidRPr="0033224B">
        <w:rPr>
          <w:rFonts w:ascii="Times New Roman" w:hAnsi="Times New Roman" w:cs="Times New Roman"/>
          <w:sz w:val="28"/>
          <w:szCs w:val="28"/>
        </w:rPr>
        <w:t>2018 год – 26 573,2 тыс. руб. или 64,5 %, 2019 год – 23 811,1 тыс. руб. или 57 %.</w:t>
      </w:r>
    </w:p>
    <w:p w14:paraId="376083DA" w14:textId="77777777" w:rsidR="00E872C6" w:rsidRPr="0033224B" w:rsidRDefault="00E872C6" w:rsidP="00E872C6">
      <w:pPr>
        <w:pStyle w:val="afb"/>
        <w:ind w:firstLine="709"/>
        <w:jc w:val="both"/>
        <w:rPr>
          <w:rFonts w:ascii="Times New Roman" w:hAnsi="Times New Roman" w:cs="Times New Roman"/>
          <w:sz w:val="28"/>
          <w:szCs w:val="28"/>
        </w:rPr>
      </w:pPr>
      <w:r w:rsidRPr="0033224B">
        <w:rPr>
          <w:rFonts w:ascii="Times New Roman" w:hAnsi="Times New Roman" w:cs="Times New Roman"/>
          <w:sz w:val="28"/>
          <w:szCs w:val="28"/>
        </w:rPr>
        <w:t xml:space="preserve">Доходы от продажи и использования земельных участков в 2019 году в сравнении к 2018 году увеличились на 582,3 тыс. руб. или на 1,4 % и составили 77,6 % к общей сумме неналоговых доходов, </w:t>
      </w:r>
    </w:p>
    <w:p w14:paraId="0CAF1179" w14:textId="77777777" w:rsidR="00E872C6" w:rsidRPr="000E7B43" w:rsidRDefault="00E872C6" w:rsidP="00E872C6">
      <w:pPr>
        <w:pStyle w:val="afb"/>
        <w:ind w:firstLine="709"/>
        <w:jc w:val="both"/>
        <w:rPr>
          <w:rFonts w:ascii="Times New Roman" w:hAnsi="Times New Roman" w:cs="Times New Roman"/>
          <w:sz w:val="28"/>
          <w:szCs w:val="28"/>
        </w:rPr>
      </w:pPr>
      <w:r w:rsidRPr="0033224B">
        <w:rPr>
          <w:rFonts w:ascii="Times New Roman" w:hAnsi="Times New Roman" w:cs="Times New Roman"/>
          <w:sz w:val="28"/>
          <w:szCs w:val="28"/>
        </w:rPr>
        <w:t>В структуре доходов бюджета Арамильского городского округа за 2018-2019 годы, доходы от продажи и использования земельных участков занимают         78,7 и 77,6 % соответственно от общей суммы неналоговых доходов.</w:t>
      </w:r>
    </w:p>
    <w:p w14:paraId="333E092D" w14:textId="77777777" w:rsidR="00E872C6" w:rsidRDefault="00E872C6" w:rsidP="00E872C6">
      <w:pPr>
        <w:spacing w:after="0"/>
        <w:contextualSpacing/>
        <w:jc w:val="right"/>
        <w:rPr>
          <w:rFonts w:ascii="Times New Roman" w:eastAsia="Times New Roman" w:hAnsi="Times New Roman" w:cs="Times New Roman"/>
          <w:i/>
          <w:sz w:val="20"/>
          <w:szCs w:val="20"/>
          <w:lang w:eastAsia="ru-RU"/>
        </w:rPr>
      </w:pPr>
    </w:p>
    <w:p w14:paraId="0101F3BC" w14:textId="77777777" w:rsidR="00E872C6" w:rsidRPr="008368D5" w:rsidRDefault="00E872C6" w:rsidP="00E872C6">
      <w:pPr>
        <w:spacing w:after="0"/>
        <w:ind w:firstLine="720"/>
        <w:jc w:val="both"/>
        <w:rPr>
          <w:rFonts w:ascii="Courier New" w:eastAsia="Courier New" w:hAnsi="Courier New"/>
          <w:sz w:val="28"/>
          <w:szCs w:val="28"/>
        </w:rPr>
      </w:pPr>
      <w:r w:rsidRPr="008368D5">
        <w:rPr>
          <w:rFonts w:ascii="Times New Roman" w:eastAsia="Times New Roman" w:hAnsi="Times New Roman"/>
          <w:color w:val="000000"/>
          <w:sz w:val="28"/>
          <w:szCs w:val="28"/>
        </w:rPr>
        <w:t xml:space="preserve">Основным источником доходов местного бюджета от использования имущества, находящегося в муниципальной и государственной собственности, являются </w:t>
      </w:r>
      <w:r w:rsidRPr="007372B1">
        <w:rPr>
          <w:rFonts w:ascii="Times New Roman" w:eastAsia="Times New Roman" w:hAnsi="Times New Roman"/>
          <w:color w:val="000000"/>
          <w:sz w:val="28"/>
          <w:szCs w:val="28"/>
        </w:rPr>
        <w:t>поступления,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r w:rsidRPr="008368D5">
        <w:rPr>
          <w:rFonts w:ascii="Times New Roman" w:eastAsia="Times New Roman" w:hAnsi="Times New Roman"/>
          <w:color w:val="000000"/>
          <w:sz w:val="28"/>
          <w:szCs w:val="28"/>
        </w:rPr>
        <w:t xml:space="preserve"> – 15301,9 тыс. рублей или 94,3% к плану (план утвержден в размере 16233,0 тыс. рублей). Недовыполнение плана обусловлено нарушением срока ежегодного платежа арендатором.</w:t>
      </w:r>
    </w:p>
    <w:p w14:paraId="42F02C18" w14:textId="77777777" w:rsidR="00E872C6" w:rsidRPr="0019058D" w:rsidRDefault="00E872C6" w:rsidP="00E872C6">
      <w:pPr>
        <w:spacing w:after="0"/>
        <w:ind w:firstLine="720"/>
        <w:jc w:val="both"/>
        <w:rPr>
          <w:rFonts w:ascii="Courier New" w:eastAsia="Courier New" w:hAnsi="Courier New"/>
          <w:sz w:val="28"/>
          <w:szCs w:val="28"/>
        </w:rPr>
      </w:pPr>
      <w:r w:rsidRPr="0019058D">
        <w:rPr>
          <w:rFonts w:ascii="Times New Roman" w:eastAsia="Times New Roman" w:hAnsi="Times New Roman"/>
          <w:color w:val="000000"/>
          <w:sz w:val="28"/>
          <w:szCs w:val="28"/>
        </w:rPr>
        <w:t>Рост поступлений по сравнению с уровнем 2018 года на 807,1 тыс. рублей или на 5,6%, что связано:  </w:t>
      </w:r>
    </w:p>
    <w:p w14:paraId="12D8626C" w14:textId="77777777" w:rsidR="00E872C6" w:rsidRPr="0019058D" w:rsidRDefault="00E872C6" w:rsidP="00E872C6">
      <w:pPr>
        <w:spacing w:after="0"/>
        <w:ind w:firstLine="720"/>
        <w:jc w:val="both"/>
        <w:rPr>
          <w:rFonts w:ascii="Courier New" w:eastAsia="Courier New" w:hAnsi="Courier New"/>
          <w:sz w:val="28"/>
          <w:szCs w:val="28"/>
        </w:rPr>
      </w:pPr>
      <w:r w:rsidRPr="0019058D">
        <w:rPr>
          <w:rFonts w:ascii="Times New Roman" w:eastAsia="Times New Roman" w:hAnsi="Times New Roman"/>
          <w:color w:val="000000"/>
          <w:sz w:val="28"/>
          <w:szCs w:val="28"/>
        </w:rPr>
        <w:t>1) с погашением дебиторской задолженности прошлых лет. За отчетный период в результате претензионно-исковой работы в досудебном порядке и по решению суда получено 1 977,7 тыс. рублей, в 2018 году эти поступления составили 644,0 тыс. рублей;</w:t>
      </w:r>
    </w:p>
    <w:p w14:paraId="1244960A" w14:textId="77777777" w:rsidR="00E872C6" w:rsidRPr="0019058D" w:rsidRDefault="00E872C6" w:rsidP="00E872C6">
      <w:pPr>
        <w:spacing w:after="0"/>
        <w:ind w:firstLine="720"/>
        <w:jc w:val="both"/>
        <w:rPr>
          <w:rFonts w:ascii="Courier New" w:eastAsia="Courier New" w:hAnsi="Courier New"/>
          <w:sz w:val="28"/>
          <w:szCs w:val="28"/>
        </w:rPr>
      </w:pPr>
      <w:r w:rsidRPr="0019058D">
        <w:rPr>
          <w:rFonts w:ascii="Times New Roman" w:eastAsia="Times New Roman" w:hAnsi="Times New Roman"/>
          <w:color w:val="000000"/>
          <w:sz w:val="28"/>
          <w:szCs w:val="28"/>
        </w:rPr>
        <w:t>2) в составе доходов от аренды 2019 года отражены средства, поступившие по результатам пятнадцати (15) аукционов на право заключения договора аренды земельного участка, в качестве единовременного внесения годовой арендной платы в сумме 6 516,5 тыс. рублей, а в 2018 году поступило 7 245,3 тыс. рублей по результатам десяти (10) аукционов;</w:t>
      </w:r>
    </w:p>
    <w:p w14:paraId="6C3CB813" w14:textId="77777777" w:rsidR="00E872C6" w:rsidRPr="0019058D" w:rsidRDefault="00E872C6" w:rsidP="00E872C6">
      <w:pPr>
        <w:spacing w:after="0"/>
        <w:ind w:firstLine="720"/>
        <w:jc w:val="both"/>
        <w:rPr>
          <w:rFonts w:ascii="Courier New" w:eastAsia="Courier New" w:hAnsi="Courier New"/>
          <w:sz w:val="28"/>
          <w:szCs w:val="28"/>
        </w:rPr>
      </w:pPr>
      <w:r w:rsidRPr="0019058D">
        <w:rPr>
          <w:rFonts w:ascii="Times New Roman" w:eastAsia="Times New Roman" w:hAnsi="Times New Roman"/>
          <w:color w:val="000000"/>
          <w:sz w:val="28"/>
          <w:szCs w:val="28"/>
        </w:rPr>
        <w:t>3) в 2018 году поступили средства в качестве оплаты за право заключения договора о развитии застроенной территории по результатам аукциона, в сумме 1307,4 тыс. рублей, которые были возвращены в октябре 2019 года в связи с расторжением данного договора.</w:t>
      </w:r>
    </w:p>
    <w:p w14:paraId="706EA4D0" w14:textId="77777777" w:rsidR="00E872C6" w:rsidRPr="00D219F7" w:rsidRDefault="00E872C6" w:rsidP="00E872C6">
      <w:pPr>
        <w:spacing w:after="0"/>
        <w:ind w:firstLine="720"/>
        <w:jc w:val="both"/>
        <w:rPr>
          <w:rFonts w:ascii="Courier New" w:eastAsia="Courier New" w:hAnsi="Courier New"/>
          <w:sz w:val="28"/>
          <w:szCs w:val="28"/>
        </w:rPr>
      </w:pPr>
      <w:r w:rsidRPr="00D219F7">
        <w:rPr>
          <w:rFonts w:ascii="Times New Roman" w:eastAsia="Times New Roman" w:hAnsi="Times New Roman"/>
          <w:color w:val="000000"/>
          <w:sz w:val="28"/>
          <w:szCs w:val="28"/>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 за отчетный период составили 200,8 тыс. рублей или 99,9% к плану (годовой план утвержден в размере 201,0 тыс. рублей). </w:t>
      </w:r>
    </w:p>
    <w:p w14:paraId="5FB5BFC3" w14:textId="77777777" w:rsidR="00E872C6" w:rsidRPr="00D219F7" w:rsidRDefault="00E872C6" w:rsidP="00E872C6">
      <w:pPr>
        <w:spacing w:after="0"/>
        <w:ind w:firstLine="720"/>
        <w:jc w:val="both"/>
        <w:rPr>
          <w:rFonts w:ascii="Courier New" w:eastAsia="Courier New" w:hAnsi="Courier New"/>
          <w:sz w:val="28"/>
          <w:szCs w:val="28"/>
        </w:rPr>
      </w:pPr>
      <w:r w:rsidRPr="00D219F7">
        <w:rPr>
          <w:rFonts w:ascii="Times New Roman" w:eastAsia="Times New Roman" w:hAnsi="Times New Roman"/>
          <w:color w:val="000000"/>
          <w:sz w:val="28"/>
          <w:szCs w:val="28"/>
        </w:rPr>
        <w:t xml:space="preserve">По сравнению с уровнем прошлого года поступления выросли на 78,2% или на 88,1 тыс. рублей, что связано с заключением в 2019 году трех новых договоров аренды земельных участков. </w:t>
      </w:r>
    </w:p>
    <w:p w14:paraId="134B44D4" w14:textId="77777777" w:rsidR="00E872C6" w:rsidRPr="0033224B" w:rsidRDefault="00E872C6" w:rsidP="00E872C6">
      <w:pPr>
        <w:spacing w:after="0"/>
        <w:ind w:firstLine="709"/>
        <w:jc w:val="both"/>
        <w:rPr>
          <w:rFonts w:ascii="Times New Roman" w:eastAsia="Times New Roman" w:hAnsi="Times New Roman" w:cs="Times New Roman"/>
          <w:iCs/>
          <w:sz w:val="16"/>
          <w:szCs w:val="16"/>
          <w:lang w:eastAsia="ru-RU"/>
        </w:rPr>
      </w:pPr>
    </w:p>
    <w:p w14:paraId="08C2194B" w14:textId="77777777" w:rsidR="00E872C6" w:rsidRPr="0033224B" w:rsidRDefault="00E872C6" w:rsidP="00E872C6">
      <w:pPr>
        <w:spacing w:after="0"/>
        <w:ind w:firstLine="720"/>
        <w:jc w:val="both"/>
        <w:rPr>
          <w:rFonts w:ascii="Courier New" w:eastAsia="Courier New" w:hAnsi="Courier New"/>
          <w:sz w:val="28"/>
          <w:szCs w:val="28"/>
        </w:rPr>
      </w:pPr>
      <w:r w:rsidRPr="0033224B">
        <w:rPr>
          <w:rFonts w:ascii="Times New Roman" w:eastAsia="Times New Roman" w:hAnsi="Times New Roman"/>
          <w:color w:val="000000"/>
          <w:sz w:val="28"/>
          <w:szCs w:val="28"/>
        </w:rPr>
        <w:t xml:space="preserve">План поступлений по земельному налогу на 2019 год утвержден в размере 47 421,0 тыс. рублей, исполнение составляет 48 517,7 тыс. рублей или 102,3% к годовому плану. К уровню аналогичного периода 2018 года поступления снизились на 788,9 тыс. рублей или на 1,6%. </w:t>
      </w:r>
    </w:p>
    <w:p w14:paraId="19510726" w14:textId="77777777" w:rsidR="00E872C6" w:rsidRPr="0033224B" w:rsidRDefault="00E872C6" w:rsidP="00E872C6">
      <w:pPr>
        <w:spacing w:after="0"/>
        <w:ind w:firstLine="720"/>
        <w:jc w:val="both"/>
        <w:rPr>
          <w:rFonts w:ascii="Courier New" w:eastAsia="Courier New" w:hAnsi="Courier New"/>
          <w:sz w:val="28"/>
          <w:szCs w:val="28"/>
        </w:rPr>
      </w:pPr>
      <w:r w:rsidRPr="0033224B">
        <w:rPr>
          <w:rFonts w:ascii="Times New Roman" w:eastAsia="Times New Roman" w:hAnsi="Times New Roman"/>
          <w:color w:val="000000"/>
          <w:sz w:val="28"/>
          <w:szCs w:val="28"/>
        </w:rPr>
        <w:t>Поступления земельного налога с организаций, обладающих земельным участком, расположенным в границах городских округов, за 2019 год составили 25 934,9 тыс. рублей. Рост по сравнению с уровнем 2018 года на 4,6% или на 1 149,0 тыс. рублей обусловлен увеличением суммы начисленного налога в связи с увеличением налоговой базы и улучшением налоговой дисциплины.</w:t>
      </w:r>
    </w:p>
    <w:p w14:paraId="548BF96C" w14:textId="0B8569F5" w:rsidR="00E872C6" w:rsidRPr="00487F33" w:rsidRDefault="00E872C6" w:rsidP="00E872C6">
      <w:pPr>
        <w:spacing w:after="0"/>
        <w:ind w:firstLine="720"/>
        <w:jc w:val="both"/>
        <w:rPr>
          <w:rFonts w:ascii="Courier New" w:eastAsia="Courier New" w:hAnsi="Courier New"/>
          <w:sz w:val="28"/>
          <w:szCs w:val="28"/>
        </w:rPr>
      </w:pPr>
      <w:r w:rsidRPr="0033224B">
        <w:rPr>
          <w:rFonts w:ascii="Times New Roman" w:eastAsia="Times New Roman" w:hAnsi="Times New Roman"/>
          <w:color w:val="000000"/>
          <w:sz w:val="28"/>
          <w:szCs w:val="28"/>
        </w:rPr>
        <w:t>Поступления земельного налог</w:t>
      </w:r>
      <w:r w:rsidR="00DE3DF4">
        <w:rPr>
          <w:rFonts w:ascii="Times New Roman" w:eastAsia="Times New Roman" w:hAnsi="Times New Roman"/>
          <w:color w:val="000000"/>
          <w:sz w:val="28"/>
          <w:szCs w:val="28"/>
        </w:rPr>
        <w:t>а</w:t>
      </w:r>
      <w:r w:rsidRPr="0033224B">
        <w:rPr>
          <w:rFonts w:ascii="Times New Roman" w:eastAsia="Times New Roman" w:hAnsi="Times New Roman"/>
          <w:color w:val="000000"/>
          <w:sz w:val="28"/>
          <w:szCs w:val="28"/>
        </w:rPr>
        <w:t xml:space="preserve"> с физических лиц, обладающих земельным участком, расположенным в границах городских округов, за отчетный период составили 22 582,8 тыс. рублей. Снижение поступлений земельного налога от физических лиц по сравнению с уровнем 2018 года на 7,9% или на 1 937,9 тыс. рублей обусловлено нарушением сроков уплаты налогов налогоплательщиками.</w:t>
      </w:r>
    </w:p>
    <w:p w14:paraId="18EC7C0E" w14:textId="77777777" w:rsidR="00E872C6" w:rsidRDefault="00E872C6" w:rsidP="00E872C6">
      <w:pPr>
        <w:spacing w:after="0"/>
        <w:ind w:firstLine="720"/>
        <w:jc w:val="both"/>
        <w:rPr>
          <w:rFonts w:ascii="Times New Roman" w:hAnsi="Times New Roman" w:cs="Times New Roman"/>
          <w:sz w:val="28"/>
          <w:szCs w:val="28"/>
        </w:rPr>
      </w:pPr>
      <w:r w:rsidRPr="0033224B">
        <w:rPr>
          <w:rFonts w:ascii="Times New Roman" w:eastAsia="Times New Roman" w:hAnsi="Times New Roman"/>
          <w:color w:val="000000"/>
          <w:sz w:val="28"/>
          <w:szCs w:val="28"/>
        </w:rPr>
        <w:t>Согласно данным, предоставленных, в соответствии с приказом Минфина РФ № 65н, ФНС РФ № ММ-3-1/295@ от 30.06.2008, сумма недоимки по земельному налогу снизилась на 30% (на 6089,6 тыс. рублей) к недоимке на начало года и составила 14102,4 тыс. рублей. Основная доля задолженности приходится на физических лиц.</w:t>
      </w:r>
    </w:p>
    <w:p w14:paraId="435FD411" w14:textId="77777777" w:rsidR="00E872C6" w:rsidRPr="00DC3C88" w:rsidRDefault="00E872C6" w:rsidP="00E872C6">
      <w:pPr>
        <w:spacing w:after="0"/>
        <w:ind w:firstLine="709"/>
        <w:jc w:val="both"/>
        <w:rPr>
          <w:rFonts w:ascii="Times New Roman" w:eastAsia="Times New Roman" w:hAnsi="Times New Roman" w:cs="Times New Roman"/>
          <w:i/>
          <w:color w:val="FF0000"/>
          <w:sz w:val="16"/>
          <w:szCs w:val="16"/>
          <w:lang w:eastAsia="ru-RU"/>
        </w:rPr>
      </w:pPr>
    </w:p>
    <w:p w14:paraId="7C290FCB" w14:textId="77777777" w:rsidR="001D0485" w:rsidRDefault="001D0485" w:rsidP="00224E90">
      <w:pPr>
        <w:spacing w:after="0"/>
        <w:ind w:firstLine="709"/>
        <w:jc w:val="center"/>
        <w:rPr>
          <w:rFonts w:ascii="Times New Roman" w:hAnsi="Times New Roman" w:cs="Times New Roman"/>
          <w:i/>
          <w:sz w:val="28"/>
          <w:szCs w:val="28"/>
        </w:rPr>
      </w:pPr>
    </w:p>
    <w:p w14:paraId="4494D19B" w14:textId="77777777" w:rsidR="001D0485" w:rsidRDefault="001D0485" w:rsidP="00224E90">
      <w:pPr>
        <w:spacing w:after="0"/>
        <w:ind w:firstLine="709"/>
        <w:jc w:val="center"/>
        <w:rPr>
          <w:rFonts w:ascii="Times New Roman" w:hAnsi="Times New Roman" w:cs="Times New Roman"/>
          <w:i/>
          <w:sz w:val="28"/>
          <w:szCs w:val="28"/>
        </w:rPr>
      </w:pPr>
    </w:p>
    <w:p w14:paraId="4E5765BE" w14:textId="7E775F6D" w:rsidR="00E872C6" w:rsidRPr="00224E90" w:rsidRDefault="00E872C6" w:rsidP="00224E90">
      <w:pPr>
        <w:spacing w:after="0"/>
        <w:ind w:firstLine="709"/>
        <w:jc w:val="center"/>
        <w:rPr>
          <w:rFonts w:ascii="Times New Roman" w:hAnsi="Times New Roman" w:cs="Times New Roman"/>
          <w:i/>
          <w:sz w:val="28"/>
          <w:szCs w:val="28"/>
        </w:rPr>
      </w:pPr>
      <w:r w:rsidRPr="00224E90">
        <w:rPr>
          <w:rFonts w:ascii="Times New Roman" w:hAnsi="Times New Roman" w:cs="Times New Roman"/>
          <w:i/>
          <w:sz w:val="28"/>
          <w:szCs w:val="28"/>
        </w:rPr>
        <w:t>Анализ дебиторской (кредиторской) задолженности налогоплательщиков, арендаторов, покупателей земельных участков, претензионно-исковой работы</w:t>
      </w:r>
    </w:p>
    <w:p w14:paraId="09E71480" w14:textId="77777777" w:rsidR="00E872C6" w:rsidRPr="00DC3C88" w:rsidRDefault="00E872C6" w:rsidP="00E872C6">
      <w:pPr>
        <w:spacing w:after="0"/>
        <w:ind w:firstLine="709"/>
        <w:jc w:val="both"/>
        <w:rPr>
          <w:rFonts w:ascii="Times New Roman" w:eastAsia="Times New Roman" w:hAnsi="Times New Roman" w:cs="Times New Roman"/>
          <w:sz w:val="16"/>
          <w:szCs w:val="16"/>
          <w:lang w:eastAsia="ru-RU"/>
        </w:rPr>
      </w:pPr>
    </w:p>
    <w:p w14:paraId="0A173095" w14:textId="4F9EF1A8" w:rsidR="00E872C6" w:rsidRDefault="00257112" w:rsidP="00E872C6">
      <w:pPr>
        <w:spacing w:after="0"/>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w:t>
      </w:r>
      <w:r w:rsidR="00E872C6">
        <w:rPr>
          <w:rFonts w:ascii="Times New Roman" w:eastAsia="Times New Roman" w:hAnsi="Times New Roman" w:cs="Times New Roman"/>
          <w:sz w:val="28"/>
          <w:szCs w:val="20"/>
          <w:lang w:eastAsia="ru-RU"/>
        </w:rPr>
        <w:t>адолженность по доходам, получаемым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составила:</w:t>
      </w:r>
    </w:p>
    <w:p w14:paraId="36AF85EB" w14:textId="77777777" w:rsidR="00E872C6" w:rsidRDefault="00E872C6" w:rsidP="00E872C6">
      <w:pPr>
        <w:spacing w:after="0"/>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по состоянию на 01.01.2018 года – 12 598,7 тыс. рублей;</w:t>
      </w:r>
    </w:p>
    <w:p w14:paraId="06B14E48" w14:textId="77777777" w:rsidR="00E872C6" w:rsidRDefault="00E872C6" w:rsidP="00E872C6">
      <w:pPr>
        <w:spacing w:after="0"/>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по состоянию на 01.01.2020 года – 24 911,8 тыс. рублей.</w:t>
      </w:r>
    </w:p>
    <w:p w14:paraId="5B14E5B0" w14:textId="77777777" w:rsidR="00E872C6" w:rsidRDefault="00E872C6" w:rsidP="00E872C6">
      <w:pPr>
        <w:spacing w:after="0"/>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Задолженность по доходам от продажи земельных участков, государственная собственность на которые не разграничена и которые расположены в границах городских округов составила:</w:t>
      </w:r>
    </w:p>
    <w:p w14:paraId="4BBC805B" w14:textId="77777777" w:rsidR="00E872C6" w:rsidRDefault="00E872C6" w:rsidP="00E872C6">
      <w:pPr>
        <w:spacing w:after="0"/>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по состоянию на 01.01.2018 года – 2 555,3 тыс. рублей;</w:t>
      </w:r>
    </w:p>
    <w:p w14:paraId="199500B9" w14:textId="77777777" w:rsidR="00E872C6" w:rsidRDefault="00E872C6" w:rsidP="00E872C6">
      <w:pPr>
        <w:spacing w:after="0"/>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по состоянию на 01.01.2020 года – 1 553,9 тыс. рублей.</w:t>
      </w:r>
      <w:r w:rsidRPr="00F47D9C">
        <w:rPr>
          <w:rFonts w:ascii="Times New Roman" w:eastAsia="Times New Roman" w:hAnsi="Times New Roman" w:cs="Times New Roman"/>
          <w:sz w:val="28"/>
          <w:szCs w:val="20"/>
          <w:lang w:eastAsia="ru-RU"/>
        </w:rPr>
        <w:t xml:space="preserve"> </w:t>
      </w:r>
    </w:p>
    <w:p w14:paraId="04496EA3" w14:textId="46E670A9" w:rsidR="00E872C6" w:rsidRDefault="00E872C6" w:rsidP="00E872C6">
      <w:pPr>
        <w:spacing w:after="0"/>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На основании данных, представленных Управлением Федеральной налоговой службы по Свердловской области (письмо от 22.01.2020 </w:t>
      </w:r>
      <w:r w:rsidR="00DE3DF4">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 1513/01903</w:t>
      </w:r>
      <w:r w:rsidRPr="00AB221C">
        <w:rPr>
          <w:rFonts w:ascii="Times New Roman" w:eastAsia="Times New Roman" w:hAnsi="Times New Roman" w:cs="Times New Roman"/>
          <w:sz w:val="28"/>
          <w:szCs w:val="20"/>
          <w:lang w:eastAsia="ru-RU"/>
        </w:rPr>
        <w:t>@</w:t>
      </w:r>
      <w:r>
        <w:rPr>
          <w:rFonts w:ascii="Times New Roman" w:eastAsia="Times New Roman" w:hAnsi="Times New Roman" w:cs="Times New Roman"/>
          <w:sz w:val="28"/>
          <w:szCs w:val="20"/>
          <w:lang w:eastAsia="ru-RU"/>
        </w:rPr>
        <w:t>) задолженность по земельному налогу, в отношении налогоплательщиков, обладающих земельными участками на территории Арамильского городского округа, составила:</w:t>
      </w:r>
    </w:p>
    <w:p w14:paraId="102603E3" w14:textId="77777777" w:rsidR="00E872C6" w:rsidRDefault="00E872C6" w:rsidP="00E872C6">
      <w:pPr>
        <w:spacing w:after="0"/>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по состоянию на 01.01.2018 года – 42 611,1 тыс. рублей;</w:t>
      </w:r>
    </w:p>
    <w:p w14:paraId="1D6FD670" w14:textId="77777777" w:rsidR="00E872C6" w:rsidRDefault="00E872C6" w:rsidP="00E872C6">
      <w:pPr>
        <w:spacing w:after="0"/>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по состоянию на 01.01.2020 года – 19 171,2 тыс. рублей.</w:t>
      </w:r>
    </w:p>
    <w:p w14:paraId="6682384A" w14:textId="77777777" w:rsidR="00E872C6" w:rsidRPr="00DC3C88" w:rsidRDefault="00E872C6" w:rsidP="00E872C6">
      <w:pPr>
        <w:spacing w:after="0"/>
        <w:ind w:firstLine="709"/>
        <w:jc w:val="both"/>
        <w:rPr>
          <w:rFonts w:ascii="Times New Roman" w:eastAsia="Times New Roman" w:hAnsi="Times New Roman" w:cs="Times New Roman"/>
          <w:sz w:val="16"/>
          <w:szCs w:val="16"/>
          <w:lang w:eastAsia="ru-RU"/>
        </w:rPr>
      </w:pPr>
    </w:p>
    <w:p w14:paraId="2CB6522A" w14:textId="5A01116A" w:rsidR="00E872C6" w:rsidRPr="00B81F5C" w:rsidRDefault="00E872C6" w:rsidP="00E872C6">
      <w:pPr>
        <w:spacing w:after="0"/>
        <w:ind w:firstLine="709"/>
        <w:jc w:val="both"/>
        <w:rPr>
          <w:rFonts w:ascii="Times New Roman" w:eastAsia="Times New Roman" w:hAnsi="Times New Roman" w:cs="Times New Roman"/>
          <w:i/>
          <w:color w:val="FF0000"/>
          <w:sz w:val="28"/>
          <w:szCs w:val="20"/>
          <w:lang w:eastAsia="ru-RU"/>
        </w:rPr>
      </w:pPr>
      <w:r>
        <w:rPr>
          <w:rFonts w:ascii="Times New Roman" w:eastAsia="Times New Roman" w:hAnsi="Times New Roman" w:cs="Times New Roman"/>
          <w:sz w:val="28"/>
          <w:szCs w:val="20"/>
          <w:lang w:eastAsia="ru-RU"/>
        </w:rPr>
        <w:t xml:space="preserve">Динамика изменения задолженности по доходам от использования и продажи земельных участков, а также по земельному налогу представлена в </w:t>
      </w:r>
      <w:r w:rsidRPr="00D10B86">
        <w:rPr>
          <w:rFonts w:ascii="Times New Roman" w:eastAsia="Times New Roman" w:hAnsi="Times New Roman" w:cs="Times New Roman"/>
          <w:sz w:val="28"/>
          <w:szCs w:val="20"/>
          <w:lang w:eastAsia="ru-RU"/>
        </w:rPr>
        <w:t xml:space="preserve">таблице </w:t>
      </w:r>
      <w:r w:rsidR="00CB2074">
        <w:rPr>
          <w:rFonts w:ascii="Times New Roman" w:eastAsia="Times New Roman" w:hAnsi="Times New Roman" w:cs="Times New Roman"/>
          <w:sz w:val="28"/>
          <w:szCs w:val="20"/>
          <w:lang w:eastAsia="ru-RU"/>
        </w:rPr>
        <w:t>5</w:t>
      </w:r>
    </w:p>
    <w:p w14:paraId="697AE295" w14:textId="5D797A1F" w:rsidR="00E872C6" w:rsidRPr="006B60F6" w:rsidRDefault="00E872C6" w:rsidP="00E872C6">
      <w:pPr>
        <w:spacing w:after="0"/>
        <w:ind w:firstLine="709"/>
        <w:jc w:val="right"/>
        <w:rPr>
          <w:sz w:val="20"/>
          <w:szCs w:val="20"/>
        </w:rPr>
      </w:pPr>
      <w:r w:rsidRPr="006B60F6">
        <w:rPr>
          <w:rFonts w:ascii="Times New Roman" w:eastAsia="Times New Roman" w:hAnsi="Times New Roman" w:cs="Times New Roman"/>
          <w:i/>
          <w:sz w:val="20"/>
          <w:szCs w:val="20"/>
          <w:lang w:eastAsia="ru-RU"/>
        </w:rPr>
        <w:t>Таблица</w:t>
      </w:r>
      <w:r>
        <w:rPr>
          <w:rFonts w:ascii="Times New Roman" w:eastAsia="Times New Roman" w:hAnsi="Times New Roman" w:cs="Times New Roman"/>
          <w:i/>
          <w:sz w:val="20"/>
          <w:szCs w:val="20"/>
          <w:lang w:eastAsia="ru-RU"/>
        </w:rPr>
        <w:t xml:space="preserve"> </w:t>
      </w:r>
      <w:r w:rsidR="00CB2074">
        <w:rPr>
          <w:rFonts w:ascii="Times New Roman" w:eastAsia="Times New Roman" w:hAnsi="Times New Roman" w:cs="Times New Roman"/>
          <w:i/>
          <w:sz w:val="20"/>
          <w:szCs w:val="20"/>
          <w:lang w:eastAsia="ru-RU"/>
        </w:rPr>
        <w:t>5</w:t>
      </w:r>
    </w:p>
    <w:tbl>
      <w:tblPr>
        <w:tblStyle w:val="ac"/>
        <w:tblW w:w="9356" w:type="dxa"/>
        <w:tblLayout w:type="fixed"/>
        <w:tblLook w:val="04A0" w:firstRow="1" w:lastRow="0" w:firstColumn="1" w:lastColumn="0" w:noHBand="0" w:noVBand="1"/>
      </w:tblPr>
      <w:tblGrid>
        <w:gridCol w:w="5098"/>
        <w:gridCol w:w="1985"/>
        <w:gridCol w:w="2273"/>
      </w:tblGrid>
      <w:tr w:rsidR="00447D3A" w:rsidRPr="00B81F5C" w14:paraId="127D3F33" w14:textId="77777777" w:rsidTr="00850F5C">
        <w:tc>
          <w:tcPr>
            <w:tcW w:w="5098" w:type="dxa"/>
            <w:vMerge w:val="restart"/>
          </w:tcPr>
          <w:p w14:paraId="1E9BE544" w14:textId="77777777" w:rsidR="00447D3A" w:rsidRDefault="00447D3A" w:rsidP="00E47AEC">
            <w:pPr>
              <w:spacing w:after="0"/>
              <w:jc w:val="center"/>
              <w:rPr>
                <w:rFonts w:ascii="Times New Roman" w:eastAsia="Times New Roman" w:hAnsi="Times New Roman" w:cs="Times New Roman"/>
                <w:b/>
                <w:sz w:val="20"/>
                <w:szCs w:val="20"/>
                <w:lang w:eastAsia="ru-RU"/>
              </w:rPr>
            </w:pPr>
          </w:p>
          <w:p w14:paraId="4B2DEF1A" w14:textId="506A71C8" w:rsidR="00447D3A" w:rsidRPr="00063FF0" w:rsidRDefault="00447D3A" w:rsidP="00E47AEC">
            <w:pPr>
              <w:spacing w:after="0"/>
              <w:jc w:val="center"/>
              <w:rPr>
                <w:rFonts w:ascii="Times New Roman" w:eastAsia="Times New Roman" w:hAnsi="Times New Roman" w:cs="Times New Roman"/>
                <w:sz w:val="20"/>
                <w:szCs w:val="20"/>
                <w:lang w:eastAsia="ru-RU"/>
              </w:rPr>
            </w:pPr>
            <w:r w:rsidRPr="00063FF0">
              <w:rPr>
                <w:rFonts w:ascii="Times New Roman" w:eastAsia="Times New Roman" w:hAnsi="Times New Roman" w:cs="Times New Roman"/>
                <w:b/>
                <w:sz w:val="20"/>
                <w:szCs w:val="20"/>
                <w:lang w:eastAsia="ru-RU"/>
              </w:rPr>
              <w:t>Вид дохода</w:t>
            </w:r>
          </w:p>
        </w:tc>
        <w:tc>
          <w:tcPr>
            <w:tcW w:w="4258" w:type="dxa"/>
            <w:gridSpan w:val="2"/>
          </w:tcPr>
          <w:p w14:paraId="2F7ABBA4" w14:textId="0D503C79" w:rsidR="00447D3A" w:rsidRPr="00063FF0" w:rsidRDefault="00447D3A" w:rsidP="00E47AEC">
            <w:pPr>
              <w:spacing w:after="0"/>
              <w:jc w:val="center"/>
              <w:rPr>
                <w:rFonts w:ascii="Times New Roman" w:eastAsia="Times New Roman" w:hAnsi="Times New Roman" w:cs="Times New Roman"/>
                <w:sz w:val="20"/>
                <w:szCs w:val="20"/>
                <w:lang w:eastAsia="ru-RU"/>
              </w:rPr>
            </w:pPr>
            <w:r w:rsidRPr="00063FF0">
              <w:rPr>
                <w:rFonts w:ascii="Times New Roman" w:eastAsia="Times New Roman" w:hAnsi="Times New Roman" w:cs="Times New Roman"/>
                <w:b/>
                <w:sz w:val="20"/>
                <w:szCs w:val="20"/>
                <w:lang w:eastAsia="ru-RU"/>
              </w:rPr>
              <w:t>Объем задолженности</w:t>
            </w:r>
          </w:p>
        </w:tc>
      </w:tr>
      <w:tr w:rsidR="00447D3A" w:rsidRPr="00B81F5C" w14:paraId="0A0D80A1" w14:textId="77777777" w:rsidTr="00257112">
        <w:tc>
          <w:tcPr>
            <w:tcW w:w="5098" w:type="dxa"/>
            <w:vMerge/>
          </w:tcPr>
          <w:p w14:paraId="6535645C" w14:textId="77777777" w:rsidR="00447D3A" w:rsidRPr="00063FF0" w:rsidRDefault="00447D3A" w:rsidP="00E47AEC">
            <w:pPr>
              <w:spacing w:after="0"/>
              <w:jc w:val="center"/>
              <w:rPr>
                <w:rFonts w:ascii="Times New Roman" w:eastAsia="Times New Roman" w:hAnsi="Times New Roman" w:cs="Times New Roman"/>
                <w:sz w:val="20"/>
                <w:szCs w:val="20"/>
                <w:lang w:eastAsia="ru-RU"/>
              </w:rPr>
            </w:pPr>
          </w:p>
        </w:tc>
        <w:tc>
          <w:tcPr>
            <w:tcW w:w="1985" w:type="dxa"/>
          </w:tcPr>
          <w:p w14:paraId="4C580918" w14:textId="1921CD9F" w:rsidR="00447D3A" w:rsidRPr="00063FF0" w:rsidRDefault="00447D3A" w:rsidP="00E47AEC">
            <w:pPr>
              <w:spacing w:after="0"/>
              <w:jc w:val="center"/>
              <w:rPr>
                <w:rFonts w:ascii="Times New Roman" w:eastAsia="Times New Roman" w:hAnsi="Times New Roman" w:cs="Times New Roman"/>
                <w:sz w:val="20"/>
                <w:szCs w:val="20"/>
                <w:lang w:eastAsia="ru-RU"/>
              </w:rPr>
            </w:pPr>
            <w:r w:rsidRPr="00344CAE">
              <w:rPr>
                <w:rFonts w:ascii="Times New Roman" w:eastAsia="Times New Roman" w:hAnsi="Times New Roman" w:cs="Times New Roman"/>
                <w:b/>
                <w:sz w:val="20"/>
                <w:szCs w:val="20"/>
                <w:lang w:eastAsia="ru-RU"/>
              </w:rPr>
              <w:t>на 01.01.2018, тыс. руб.</w:t>
            </w:r>
          </w:p>
        </w:tc>
        <w:tc>
          <w:tcPr>
            <w:tcW w:w="2273" w:type="dxa"/>
          </w:tcPr>
          <w:p w14:paraId="6861C69E" w14:textId="66518748" w:rsidR="00447D3A" w:rsidRPr="00063FF0" w:rsidRDefault="00447D3A" w:rsidP="00E47AEC">
            <w:pPr>
              <w:spacing w:after="0"/>
              <w:jc w:val="center"/>
              <w:rPr>
                <w:rFonts w:ascii="Times New Roman" w:eastAsia="Times New Roman" w:hAnsi="Times New Roman" w:cs="Times New Roman"/>
                <w:sz w:val="20"/>
                <w:szCs w:val="20"/>
                <w:lang w:eastAsia="ru-RU"/>
              </w:rPr>
            </w:pPr>
            <w:r w:rsidRPr="00344CAE">
              <w:rPr>
                <w:rFonts w:ascii="Times New Roman" w:eastAsia="Times New Roman" w:hAnsi="Times New Roman" w:cs="Times New Roman"/>
                <w:b/>
                <w:sz w:val="20"/>
                <w:szCs w:val="20"/>
                <w:lang w:eastAsia="ru-RU"/>
              </w:rPr>
              <w:t>на 01.01.2020, тыс. руб.</w:t>
            </w:r>
          </w:p>
        </w:tc>
      </w:tr>
      <w:tr w:rsidR="00257112" w:rsidRPr="00B81F5C" w14:paraId="6C915F21" w14:textId="77777777" w:rsidTr="00257112">
        <w:tc>
          <w:tcPr>
            <w:tcW w:w="5098" w:type="dxa"/>
          </w:tcPr>
          <w:p w14:paraId="1AF5A779" w14:textId="77777777" w:rsidR="00257112" w:rsidRPr="00063FF0" w:rsidRDefault="00257112" w:rsidP="00E47AEC">
            <w:pPr>
              <w:spacing w:after="0"/>
              <w:jc w:val="center"/>
              <w:rPr>
                <w:rFonts w:ascii="Times New Roman" w:eastAsia="Times New Roman" w:hAnsi="Times New Roman" w:cs="Times New Roman"/>
                <w:sz w:val="20"/>
                <w:szCs w:val="20"/>
                <w:lang w:eastAsia="ru-RU"/>
              </w:rPr>
            </w:pPr>
            <w:r w:rsidRPr="00063FF0">
              <w:rPr>
                <w:rFonts w:ascii="Times New Roman" w:eastAsia="Times New Roman" w:hAnsi="Times New Roman" w:cs="Times New Roman"/>
                <w:sz w:val="20"/>
                <w:szCs w:val="20"/>
                <w:lang w:eastAsia="ru-RU"/>
              </w:rPr>
              <w:t>1</w:t>
            </w:r>
          </w:p>
        </w:tc>
        <w:tc>
          <w:tcPr>
            <w:tcW w:w="1985" w:type="dxa"/>
          </w:tcPr>
          <w:p w14:paraId="5D268FB7" w14:textId="77777777" w:rsidR="00257112" w:rsidRPr="00063FF0" w:rsidRDefault="00257112" w:rsidP="00E47AEC">
            <w:pPr>
              <w:spacing w:after="0"/>
              <w:jc w:val="center"/>
              <w:rPr>
                <w:rFonts w:ascii="Times New Roman" w:eastAsia="Times New Roman" w:hAnsi="Times New Roman" w:cs="Times New Roman"/>
                <w:sz w:val="20"/>
                <w:szCs w:val="20"/>
                <w:lang w:eastAsia="ru-RU"/>
              </w:rPr>
            </w:pPr>
            <w:r w:rsidRPr="00063FF0">
              <w:rPr>
                <w:rFonts w:ascii="Times New Roman" w:eastAsia="Times New Roman" w:hAnsi="Times New Roman" w:cs="Times New Roman"/>
                <w:sz w:val="20"/>
                <w:szCs w:val="20"/>
                <w:lang w:eastAsia="ru-RU"/>
              </w:rPr>
              <w:t>2</w:t>
            </w:r>
          </w:p>
        </w:tc>
        <w:tc>
          <w:tcPr>
            <w:tcW w:w="2273" w:type="dxa"/>
          </w:tcPr>
          <w:p w14:paraId="43CEB8B9" w14:textId="149A43E4" w:rsidR="00257112" w:rsidRPr="00063FF0" w:rsidRDefault="00257112" w:rsidP="00E47AEC">
            <w:pPr>
              <w:spacing w:after="0"/>
              <w:jc w:val="center"/>
              <w:rPr>
                <w:rFonts w:ascii="Times New Roman" w:eastAsia="Times New Roman" w:hAnsi="Times New Roman" w:cs="Times New Roman"/>
                <w:sz w:val="20"/>
                <w:szCs w:val="20"/>
                <w:lang w:eastAsia="ru-RU"/>
              </w:rPr>
            </w:pPr>
            <w:r w:rsidRPr="00063FF0">
              <w:rPr>
                <w:rFonts w:ascii="Times New Roman" w:eastAsia="Times New Roman" w:hAnsi="Times New Roman" w:cs="Times New Roman"/>
                <w:sz w:val="20"/>
                <w:szCs w:val="20"/>
                <w:lang w:eastAsia="ru-RU"/>
              </w:rPr>
              <w:t>3</w:t>
            </w:r>
          </w:p>
        </w:tc>
      </w:tr>
      <w:tr w:rsidR="00E872C6" w:rsidRPr="00B81F5C" w14:paraId="0C41B0C2" w14:textId="77777777" w:rsidTr="00257112">
        <w:tc>
          <w:tcPr>
            <w:tcW w:w="9356" w:type="dxa"/>
            <w:gridSpan w:val="3"/>
          </w:tcPr>
          <w:p w14:paraId="1FFB7199" w14:textId="77777777" w:rsidR="00E872C6" w:rsidRPr="00063FF0" w:rsidRDefault="00E872C6" w:rsidP="00E47AEC">
            <w:pPr>
              <w:spacing w:after="0"/>
              <w:jc w:val="center"/>
              <w:rPr>
                <w:rFonts w:ascii="Times New Roman" w:eastAsia="Times New Roman" w:hAnsi="Times New Roman" w:cs="Times New Roman"/>
                <w:b/>
                <w:i/>
                <w:sz w:val="20"/>
                <w:szCs w:val="20"/>
                <w:lang w:eastAsia="ru-RU"/>
              </w:rPr>
            </w:pPr>
            <w:r w:rsidRPr="00063FF0">
              <w:rPr>
                <w:rFonts w:ascii="Times New Roman" w:eastAsia="Times New Roman" w:hAnsi="Times New Roman" w:cs="Times New Roman"/>
                <w:b/>
                <w:i/>
                <w:sz w:val="20"/>
                <w:szCs w:val="20"/>
                <w:lang w:eastAsia="ru-RU"/>
              </w:rPr>
              <w:t>Неналоговые доходы</w:t>
            </w:r>
          </w:p>
        </w:tc>
      </w:tr>
      <w:tr w:rsidR="00E872C6" w:rsidRPr="00B81F5C" w14:paraId="1CFF2DB8" w14:textId="77777777" w:rsidTr="00257112">
        <w:tc>
          <w:tcPr>
            <w:tcW w:w="9356" w:type="dxa"/>
            <w:gridSpan w:val="3"/>
          </w:tcPr>
          <w:p w14:paraId="4F26C277" w14:textId="77777777" w:rsidR="00E872C6" w:rsidRPr="005C491E" w:rsidRDefault="00E872C6" w:rsidP="00E47AEC">
            <w:pPr>
              <w:spacing w:after="0"/>
              <w:rPr>
                <w:rFonts w:ascii="Times New Roman" w:eastAsia="Times New Roman" w:hAnsi="Times New Roman" w:cs="Times New Roman"/>
                <w:i/>
                <w:color w:val="FF0000"/>
                <w:sz w:val="20"/>
                <w:szCs w:val="20"/>
                <w:lang w:eastAsia="ru-RU"/>
              </w:rPr>
            </w:pPr>
            <w:r w:rsidRPr="005C491E">
              <w:rPr>
                <w:rFonts w:ascii="Times New Roman" w:eastAsia="Times New Roman" w:hAnsi="Times New Roman" w:cs="Times New Roman"/>
                <w:i/>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(90211105012040001120)</w:t>
            </w:r>
            <w:r w:rsidRPr="005C491E">
              <w:rPr>
                <w:rFonts w:ascii="Times New Roman" w:eastAsia="Times New Roman" w:hAnsi="Times New Roman" w:cs="Times New Roman"/>
                <w:i/>
                <w:sz w:val="20"/>
                <w:szCs w:val="20"/>
                <w:lang w:eastAsia="ru-RU"/>
              </w:rPr>
              <w:t xml:space="preserve">: </w:t>
            </w:r>
          </w:p>
        </w:tc>
      </w:tr>
      <w:tr w:rsidR="00257112" w:rsidRPr="00B81F5C" w14:paraId="1CBE66DF" w14:textId="77777777" w:rsidTr="00257112">
        <w:tc>
          <w:tcPr>
            <w:tcW w:w="5098" w:type="dxa"/>
          </w:tcPr>
          <w:p w14:paraId="0489A132" w14:textId="77777777" w:rsidR="00257112" w:rsidRPr="00063FF0" w:rsidRDefault="00257112" w:rsidP="00E47AEC">
            <w:pPr>
              <w:spacing w:after="0"/>
              <w:rPr>
                <w:rFonts w:ascii="Times New Roman" w:eastAsia="Times New Roman" w:hAnsi="Times New Roman" w:cs="Times New Roman"/>
                <w:sz w:val="20"/>
                <w:szCs w:val="20"/>
                <w:lang w:eastAsia="ru-RU"/>
              </w:rPr>
            </w:pPr>
            <w:r w:rsidRPr="00063FF0">
              <w:rPr>
                <w:rFonts w:ascii="Times New Roman" w:eastAsia="Times New Roman" w:hAnsi="Times New Roman" w:cs="Times New Roman"/>
                <w:sz w:val="20"/>
                <w:szCs w:val="20"/>
                <w:lang w:eastAsia="ru-RU"/>
              </w:rPr>
              <w:t>– дебиторская задолженность, в том числе:</w:t>
            </w:r>
          </w:p>
        </w:tc>
        <w:tc>
          <w:tcPr>
            <w:tcW w:w="1985" w:type="dxa"/>
          </w:tcPr>
          <w:p w14:paraId="2EF9BB3B" w14:textId="77777777" w:rsidR="00257112" w:rsidRPr="000E1911" w:rsidRDefault="00257112" w:rsidP="00257112">
            <w:pPr>
              <w:spacing w:after="0"/>
              <w:jc w:val="center"/>
              <w:rPr>
                <w:rFonts w:ascii="Times New Roman" w:eastAsia="Times New Roman" w:hAnsi="Times New Roman" w:cs="Times New Roman"/>
                <w:sz w:val="20"/>
                <w:szCs w:val="20"/>
                <w:lang w:eastAsia="ru-RU"/>
              </w:rPr>
            </w:pPr>
            <w:r w:rsidRPr="000E1911">
              <w:rPr>
                <w:rFonts w:ascii="Times New Roman" w:eastAsia="Times New Roman" w:hAnsi="Times New Roman" w:cs="Times New Roman"/>
                <w:sz w:val="20"/>
                <w:szCs w:val="20"/>
                <w:lang w:eastAsia="ru-RU"/>
              </w:rPr>
              <w:t>12 598,7</w:t>
            </w:r>
          </w:p>
        </w:tc>
        <w:tc>
          <w:tcPr>
            <w:tcW w:w="2273" w:type="dxa"/>
          </w:tcPr>
          <w:p w14:paraId="6C5F3D45" w14:textId="016CAD95" w:rsidR="00257112" w:rsidRPr="00B81F5C" w:rsidRDefault="00257112" w:rsidP="00257112">
            <w:pPr>
              <w:spacing w:after="0"/>
              <w:jc w:val="center"/>
              <w:rPr>
                <w:rFonts w:ascii="Times New Roman" w:hAnsi="Times New Roman" w:cs="Times New Roman"/>
                <w:color w:val="FF0000"/>
                <w:sz w:val="20"/>
                <w:szCs w:val="20"/>
              </w:rPr>
            </w:pPr>
            <w:r w:rsidRPr="000E1911">
              <w:rPr>
                <w:rFonts w:ascii="Times New Roman" w:eastAsia="Times New Roman" w:hAnsi="Times New Roman" w:cs="Times New Roman"/>
                <w:sz w:val="20"/>
                <w:szCs w:val="20"/>
                <w:lang w:eastAsia="ru-RU"/>
              </w:rPr>
              <w:t>24 911,8</w:t>
            </w:r>
          </w:p>
        </w:tc>
      </w:tr>
      <w:tr w:rsidR="00257112" w:rsidRPr="00B81F5C" w14:paraId="3466C79A" w14:textId="77777777" w:rsidTr="00257112">
        <w:tc>
          <w:tcPr>
            <w:tcW w:w="5098" w:type="dxa"/>
          </w:tcPr>
          <w:p w14:paraId="4F7D3494" w14:textId="77777777" w:rsidR="00257112" w:rsidRPr="00063FF0" w:rsidRDefault="00257112" w:rsidP="00E47AEC">
            <w:pPr>
              <w:spacing w:after="0"/>
              <w:rPr>
                <w:rFonts w:ascii="Times New Roman" w:eastAsia="Times New Roman" w:hAnsi="Times New Roman" w:cs="Times New Roman"/>
                <w:sz w:val="20"/>
                <w:szCs w:val="20"/>
                <w:lang w:eastAsia="ru-RU"/>
              </w:rPr>
            </w:pPr>
            <w:r w:rsidRPr="00063FF0">
              <w:rPr>
                <w:rFonts w:ascii="Times New Roman" w:eastAsia="Times New Roman" w:hAnsi="Times New Roman" w:cs="Times New Roman"/>
                <w:sz w:val="20"/>
                <w:szCs w:val="20"/>
                <w:lang w:eastAsia="ru-RU"/>
              </w:rPr>
              <w:t xml:space="preserve">        просроченная дебиторская задолженность</w:t>
            </w:r>
          </w:p>
        </w:tc>
        <w:tc>
          <w:tcPr>
            <w:tcW w:w="1985" w:type="dxa"/>
          </w:tcPr>
          <w:p w14:paraId="1156FB1E" w14:textId="77777777" w:rsidR="00257112" w:rsidRPr="000E1911" w:rsidRDefault="00257112" w:rsidP="00257112">
            <w:pPr>
              <w:spacing w:after="0"/>
              <w:jc w:val="center"/>
              <w:rPr>
                <w:rFonts w:ascii="Times New Roman" w:eastAsia="Times New Roman" w:hAnsi="Times New Roman" w:cs="Times New Roman"/>
                <w:sz w:val="20"/>
                <w:szCs w:val="20"/>
                <w:lang w:eastAsia="ru-RU"/>
              </w:rPr>
            </w:pPr>
            <w:r w:rsidRPr="000E1911">
              <w:rPr>
                <w:rFonts w:ascii="Times New Roman" w:eastAsia="Times New Roman" w:hAnsi="Times New Roman" w:cs="Times New Roman"/>
                <w:sz w:val="20"/>
                <w:szCs w:val="20"/>
                <w:lang w:eastAsia="ru-RU"/>
              </w:rPr>
              <w:t>12 598,7</w:t>
            </w:r>
          </w:p>
        </w:tc>
        <w:tc>
          <w:tcPr>
            <w:tcW w:w="2273" w:type="dxa"/>
          </w:tcPr>
          <w:p w14:paraId="199997F1" w14:textId="76FCB6BF" w:rsidR="00257112" w:rsidRPr="00B81F5C" w:rsidRDefault="00257112" w:rsidP="00257112">
            <w:pPr>
              <w:spacing w:after="0"/>
              <w:jc w:val="center"/>
              <w:rPr>
                <w:rFonts w:ascii="Times New Roman" w:hAnsi="Times New Roman" w:cs="Times New Roman"/>
                <w:color w:val="FF0000"/>
                <w:sz w:val="20"/>
                <w:szCs w:val="20"/>
              </w:rPr>
            </w:pPr>
            <w:r w:rsidRPr="000E1911">
              <w:rPr>
                <w:rFonts w:ascii="Times New Roman" w:eastAsia="Times New Roman" w:hAnsi="Times New Roman" w:cs="Times New Roman"/>
                <w:sz w:val="20"/>
                <w:szCs w:val="20"/>
                <w:lang w:eastAsia="ru-RU"/>
              </w:rPr>
              <w:t>24 911,8</w:t>
            </w:r>
          </w:p>
        </w:tc>
      </w:tr>
      <w:tr w:rsidR="00257112" w:rsidRPr="00B81F5C" w14:paraId="0D808922" w14:textId="77777777" w:rsidTr="00257112">
        <w:tc>
          <w:tcPr>
            <w:tcW w:w="5098" w:type="dxa"/>
          </w:tcPr>
          <w:p w14:paraId="66042A9F" w14:textId="77777777" w:rsidR="00257112" w:rsidRPr="00063FF0" w:rsidRDefault="00257112" w:rsidP="00E47AEC">
            <w:pPr>
              <w:spacing w:after="0"/>
              <w:rPr>
                <w:rFonts w:ascii="Times New Roman" w:eastAsia="Times New Roman" w:hAnsi="Times New Roman" w:cs="Times New Roman"/>
                <w:sz w:val="20"/>
                <w:szCs w:val="20"/>
                <w:lang w:eastAsia="ru-RU"/>
              </w:rPr>
            </w:pPr>
            <w:r w:rsidRPr="00063FF0">
              <w:rPr>
                <w:rFonts w:ascii="Times New Roman" w:eastAsia="Times New Roman" w:hAnsi="Times New Roman" w:cs="Times New Roman"/>
                <w:sz w:val="20"/>
                <w:szCs w:val="20"/>
                <w:lang w:eastAsia="ru-RU"/>
              </w:rPr>
              <w:t>– кредиторская задолженность</w:t>
            </w:r>
          </w:p>
        </w:tc>
        <w:tc>
          <w:tcPr>
            <w:tcW w:w="1985" w:type="dxa"/>
          </w:tcPr>
          <w:p w14:paraId="48E40122" w14:textId="77777777" w:rsidR="00257112" w:rsidRPr="000E1911" w:rsidRDefault="00257112" w:rsidP="00257112">
            <w:pPr>
              <w:spacing w:after="0"/>
              <w:jc w:val="center"/>
              <w:rPr>
                <w:rFonts w:ascii="Times New Roman" w:eastAsia="Times New Roman" w:hAnsi="Times New Roman" w:cs="Times New Roman"/>
                <w:sz w:val="20"/>
                <w:szCs w:val="20"/>
                <w:lang w:eastAsia="ru-RU"/>
              </w:rPr>
            </w:pPr>
            <w:r w:rsidRPr="000E1911">
              <w:rPr>
                <w:rFonts w:ascii="Times New Roman" w:eastAsia="Times New Roman" w:hAnsi="Times New Roman" w:cs="Times New Roman"/>
                <w:sz w:val="20"/>
                <w:szCs w:val="20"/>
                <w:lang w:eastAsia="ru-RU"/>
              </w:rPr>
              <w:t>-1 004,1</w:t>
            </w:r>
          </w:p>
        </w:tc>
        <w:tc>
          <w:tcPr>
            <w:tcW w:w="2273" w:type="dxa"/>
          </w:tcPr>
          <w:p w14:paraId="6AF32933" w14:textId="7AE4B349" w:rsidR="00257112" w:rsidRPr="00B81F5C" w:rsidRDefault="00257112" w:rsidP="00257112">
            <w:pPr>
              <w:spacing w:after="0"/>
              <w:jc w:val="center"/>
              <w:rPr>
                <w:rFonts w:ascii="Times New Roman" w:hAnsi="Times New Roman" w:cs="Times New Roman"/>
                <w:color w:val="FF0000"/>
                <w:sz w:val="20"/>
                <w:szCs w:val="20"/>
              </w:rPr>
            </w:pPr>
            <w:r w:rsidRPr="000E1911">
              <w:rPr>
                <w:rFonts w:ascii="Times New Roman" w:eastAsia="Times New Roman" w:hAnsi="Times New Roman" w:cs="Times New Roman"/>
                <w:sz w:val="20"/>
                <w:szCs w:val="20"/>
                <w:lang w:eastAsia="ru-RU"/>
              </w:rPr>
              <w:t>-847,8</w:t>
            </w:r>
          </w:p>
        </w:tc>
      </w:tr>
      <w:tr w:rsidR="00E872C6" w:rsidRPr="000E1911" w14:paraId="4CC45071" w14:textId="77777777" w:rsidTr="00257112">
        <w:tc>
          <w:tcPr>
            <w:tcW w:w="9356" w:type="dxa"/>
            <w:gridSpan w:val="3"/>
          </w:tcPr>
          <w:p w14:paraId="17199DB8" w14:textId="77777777" w:rsidR="00E872C6" w:rsidRPr="000E1911" w:rsidRDefault="00E872C6" w:rsidP="00E47AEC">
            <w:pPr>
              <w:spacing w:after="0"/>
              <w:rPr>
                <w:rFonts w:ascii="Times New Roman" w:hAnsi="Times New Roman" w:cs="Times New Roman"/>
                <w:i/>
                <w:sz w:val="20"/>
                <w:szCs w:val="20"/>
              </w:rPr>
            </w:pPr>
            <w:r w:rsidRPr="000E1911">
              <w:rPr>
                <w:rFonts w:ascii="Times New Roman" w:eastAsia="Times New Roman" w:hAnsi="Times New Roman" w:cs="Times New Roman"/>
                <w:i/>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округов (90211406012040000430):</w:t>
            </w:r>
          </w:p>
        </w:tc>
      </w:tr>
      <w:tr w:rsidR="00257112" w:rsidRPr="00B81F5C" w14:paraId="13138785" w14:textId="77777777" w:rsidTr="00257112">
        <w:tc>
          <w:tcPr>
            <w:tcW w:w="5098" w:type="dxa"/>
          </w:tcPr>
          <w:p w14:paraId="224EEC86" w14:textId="77777777" w:rsidR="00257112" w:rsidRPr="00063FF0" w:rsidRDefault="00257112" w:rsidP="00E47AEC">
            <w:pPr>
              <w:spacing w:after="0"/>
              <w:rPr>
                <w:rFonts w:ascii="Times New Roman" w:eastAsia="Times New Roman" w:hAnsi="Times New Roman" w:cs="Times New Roman"/>
                <w:sz w:val="20"/>
                <w:szCs w:val="20"/>
                <w:lang w:eastAsia="ru-RU"/>
              </w:rPr>
            </w:pPr>
            <w:r w:rsidRPr="00063FF0">
              <w:rPr>
                <w:rFonts w:ascii="Times New Roman" w:eastAsia="Times New Roman" w:hAnsi="Times New Roman" w:cs="Times New Roman"/>
                <w:sz w:val="20"/>
                <w:szCs w:val="20"/>
                <w:lang w:eastAsia="ru-RU"/>
              </w:rPr>
              <w:t>– дебиторская задолженность, в том числе:</w:t>
            </w:r>
          </w:p>
        </w:tc>
        <w:tc>
          <w:tcPr>
            <w:tcW w:w="1985" w:type="dxa"/>
          </w:tcPr>
          <w:p w14:paraId="48D4929E" w14:textId="77777777" w:rsidR="00257112" w:rsidRPr="000E1911" w:rsidRDefault="00257112" w:rsidP="00257112">
            <w:pPr>
              <w:spacing w:after="0"/>
              <w:jc w:val="center"/>
              <w:rPr>
                <w:rFonts w:ascii="Times New Roman" w:eastAsia="Times New Roman" w:hAnsi="Times New Roman" w:cs="Times New Roman"/>
                <w:sz w:val="20"/>
                <w:szCs w:val="20"/>
                <w:lang w:eastAsia="ru-RU"/>
              </w:rPr>
            </w:pPr>
            <w:r w:rsidRPr="000E1911">
              <w:rPr>
                <w:rFonts w:ascii="Times New Roman" w:eastAsia="Times New Roman" w:hAnsi="Times New Roman" w:cs="Times New Roman"/>
                <w:sz w:val="20"/>
                <w:szCs w:val="20"/>
                <w:lang w:eastAsia="ru-RU"/>
              </w:rPr>
              <w:t>2 555,3</w:t>
            </w:r>
          </w:p>
        </w:tc>
        <w:tc>
          <w:tcPr>
            <w:tcW w:w="2273" w:type="dxa"/>
          </w:tcPr>
          <w:p w14:paraId="6F2FAD2D" w14:textId="313C6257" w:rsidR="00257112" w:rsidRPr="00B81F5C" w:rsidRDefault="00257112" w:rsidP="00257112">
            <w:pPr>
              <w:spacing w:after="0"/>
              <w:jc w:val="center"/>
              <w:rPr>
                <w:rFonts w:ascii="Times New Roman" w:hAnsi="Times New Roman" w:cs="Times New Roman"/>
                <w:color w:val="FF0000"/>
                <w:sz w:val="20"/>
                <w:szCs w:val="20"/>
              </w:rPr>
            </w:pPr>
            <w:r w:rsidRPr="000E1911">
              <w:rPr>
                <w:rFonts w:ascii="Times New Roman" w:eastAsia="Times New Roman" w:hAnsi="Times New Roman" w:cs="Times New Roman"/>
                <w:sz w:val="20"/>
                <w:szCs w:val="20"/>
                <w:lang w:eastAsia="ru-RU"/>
              </w:rPr>
              <w:t>1 553,9</w:t>
            </w:r>
          </w:p>
        </w:tc>
      </w:tr>
      <w:tr w:rsidR="00257112" w:rsidRPr="00B81F5C" w14:paraId="39C897CD" w14:textId="77777777" w:rsidTr="00257112">
        <w:tc>
          <w:tcPr>
            <w:tcW w:w="5098" w:type="dxa"/>
          </w:tcPr>
          <w:p w14:paraId="6F42A9A5" w14:textId="77777777" w:rsidR="00257112" w:rsidRPr="00063FF0" w:rsidRDefault="00257112" w:rsidP="00E47AEC">
            <w:pPr>
              <w:spacing w:after="0"/>
              <w:rPr>
                <w:rFonts w:ascii="Times New Roman" w:eastAsia="Times New Roman" w:hAnsi="Times New Roman" w:cs="Times New Roman"/>
                <w:sz w:val="20"/>
                <w:szCs w:val="20"/>
                <w:lang w:eastAsia="ru-RU"/>
              </w:rPr>
            </w:pPr>
            <w:r w:rsidRPr="00063FF0">
              <w:rPr>
                <w:rFonts w:ascii="Times New Roman" w:eastAsia="Times New Roman" w:hAnsi="Times New Roman" w:cs="Times New Roman"/>
                <w:sz w:val="20"/>
                <w:szCs w:val="20"/>
                <w:lang w:eastAsia="ru-RU"/>
              </w:rPr>
              <w:t xml:space="preserve">        просроченная дебиторская задолженность</w:t>
            </w:r>
          </w:p>
        </w:tc>
        <w:tc>
          <w:tcPr>
            <w:tcW w:w="1985" w:type="dxa"/>
          </w:tcPr>
          <w:p w14:paraId="6B72FED9" w14:textId="77777777" w:rsidR="00257112" w:rsidRPr="000E1911" w:rsidRDefault="00257112" w:rsidP="00257112">
            <w:pPr>
              <w:spacing w:after="0"/>
              <w:jc w:val="center"/>
              <w:rPr>
                <w:rFonts w:ascii="Times New Roman" w:eastAsia="Times New Roman" w:hAnsi="Times New Roman" w:cs="Times New Roman"/>
                <w:sz w:val="20"/>
                <w:szCs w:val="20"/>
                <w:lang w:eastAsia="ru-RU"/>
              </w:rPr>
            </w:pPr>
            <w:r w:rsidRPr="000E1911">
              <w:rPr>
                <w:rFonts w:ascii="Times New Roman" w:eastAsia="Times New Roman" w:hAnsi="Times New Roman" w:cs="Times New Roman"/>
                <w:sz w:val="20"/>
                <w:szCs w:val="20"/>
                <w:lang w:eastAsia="ru-RU"/>
              </w:rPr>
              <w:t>2 555,3</w:t>
            </w:r>
          </w:p>
        </w:tc>
        <w:tc>
          <w:tcPr>
            <w:tcW w:w="2273" w:type="dxa"/>
          </w:tcPr>
          <w:p w14:paraId="7E450B1F" w14:textId="66A95D74" w:rsidR="00257112" w:rsidRPr="00B81F5C" w:rsidRDefault="00257112" w:rsidP="00257112">
            <w:pPr>
              <w:spacing w:after="0"/>
              <w:jc w:val="center"/>
              <w:rPr>
                <w:rFonts w:ascii="Times New Roman" w:hAnsi="Times New Roman" w:cs="Times New Roman"/>
                <w:color w:val="FF0000"/>
                <w:sz w:val="20"/>
                <w:szCs w:val="20"/>
              </w:rPr>
            </w:pPr>
            <w:r w:rsidRPr="000E1911">
              <w:rPr>
                <w:rFonts w:ascii="Times New Roman" w:eastAsia="Times New Roman" w:hAnsi="Times New Roman" w:cs="Times New Roman"/>
                <w:sz w:val="20"/>
                <w:szCs w:val="20"/>
                <w:lang w:eastAsia="ru-RU"/>
              </w:rPr>
              <w:t>1 553,9</w:t>
            </w:r>
          </w:p>
        </w:tc>
      </w:tr>
      <w:tr w:rsidR="00257112" w:rsidRPr="00B81F5C" w14:paraId="76851EB8" w14:textId="77777777" w:rsidTr="00257112">
        <w:tc>
          <w:tcPr>
            <w:tcW w:w="5098" w:type="dxa"/>
          </w:tcPr>
          <w:p w14:paraId="5F7470E8" w14:textId="77777777" w:rsidR="00257112" w:rsidRPr="00063FF0" w:rsidRDefault="00257112" w:rsidP="00E47AEC">
            <w:pPr>
              <w:spacing w:after="0"/>
              <w:rPr>
                <w:rFonts w:ascii="Times New Roman" w:eastAsia="Times New Roman" w:hAnsi="Times New Roman" w:cs="Times New Roman"/>
                <w:sz w:val="20"/>
                <w:szCs w:val="20"/>
                <w:lang w:eastAsia="ru-RU"/>
              </w:rPr>
            </w:pPr>
            <w:r w:rsidRPr="00063FF0">
              <w:rPr>
                <w:rFonts w:ascii="Times New Roman" w:eastAsia="Times New Roman" w:hAnsi="Times New Roman" w:cs="Times New Roman"/>
                <w:sz w:val="20"/>
                <w:szCs w:val="20"/>
                <w:lang w:eastAsia="ru-RU"/>
              </w:rPr>
              <w:t>– кредиторская задолженность</w:t>
            </w:r>
          </w:p>
        </w:tc>
        <w:tc>
          <w:tcPr>
            <w:tcW w:w="1985" w:type="dxa"/>
          </w:tcPr>
          <w:p w14:paraId="111C6188" w14:textId="77777777" w:rsidR="00257112" w:rsidRPr="000E1911" w:rsidRDefault="00257112" w:rsidP="00257112">
            <w:pPr>
              <w:spacing w:after="0"/>
              <w:jc w:val="center"/>
              <w:rPr>
                <w:rFonts w:ascii="Times New Roman" w:eastAsia="Times New Roman" w:hAnsi="Times New Roman" w:cs="Times New Roman"/>
                <w:sz w:val="20"/>
                <w:szCs w:val="20"/>
                <w:lang w:eastAsia="ru-RU"/>
              </w:rPr>
            </w:pPr>
            <w:r w:rsidRPr="000E1911">
              <w:rPr>
                <w:rFonts w:ascii="Times New Roman" w:eastAsia="Times New Roman" w:hAnsi="Times New Roman" w:cs="Times New Roman"/>
                <w:sz w:val="20"/>
                <w:szCs w:val="20"/>
                <w:lang w:eastAsia="ru-RU"/>
              </w:rPr>
              <w:t>-138,3</w:t>
            </w:r>
          </w:p>
        </w:tc>
        <w:tc>
          <w:tcPr>
            <w:tcW w:w="2273" w:type="dxa"/>
          </w:tcPr>
          <w:p w14:paraId="2018E7E6" w14:textId="2888F231" w:rsidR="00257112" w:rsidRPr="00B81F5C" w:rsidRDefault="00257112" w:rsidP="00257112">
            <w:pPr>
              <w:spacing w:after="0"/>
              <w:jc w:val="center"/>
              <w:rPr>
                <w:rFonts w:ascii="Times New Roman" w:hAnsi="Times New Roman" w:cs="Times New Roman"/>
                <w:color w:val="FF0000"/>
                <w:sz w:val="20"/>
                <w:szCs w:val="20"/>
              </w:rPr>
            </w:pPr>
            <w:r w:rsidRPr="000E1911">
              <w:rPr>
                <w:rFonts w:ascii="Times New Roman" w:eastAsia="Times New Roman" w:hAnsi="Times New Roman" w:cs="Times New Roman"/>
                <w:sz w:val="20"/>
                <w:szCs w:val="20"/>
                <w:lang w:eastAsia="ru-RU"/>
              </w:rPr>
              <w:t>-18,1</w:t>
            </w:r>
          </w:p>
        </w:tc>
      </w:tr>
      <w:tr w:rsidR="00E872C6" w:rsidRPr="00B81F5C" w14:paraId="3576BC9F" w14:textId="77777777" w:rsidTr="00257112">
        <w:tc>
          <w:tcPr>
            <w:tcW w:w="9356" w:type="dxa"/>
            <w:gridSpan w:val="3"/>
          </w:tcPr>
          <w:p w14:paraId="6BF87393" w14:textId="77777777" w:rsidR="00E872C6" w:rsidRPr="006B60F6" w:rsidRDefault="00E872C6" w:rsidP="00E47AEC">
            <w:pPr>
              <w:spacing w:after="0"/>
              <w:jc w:val="center"/>
              <w:rPr>
                <w:rFonts w:ascii="Times New Roman" w:hAnsi="Times New Roman" w:cs="Times New Roman"/>
                <w:i/>
                <w:color w:val="FF0000"/>
                <w:sz w:val="20"/>
                <w:szCs w:val="20"/>
              </w:rPr>
            </w:pPr>
            <w:r w:rsidRPr="006B60F6">
              <w:rPr>
                <w:rFonts w:ascii="Times New Roman" w:hAnsi="Times New Roman" w:cs="Times New Roman"/>
                <w:i/>
                <w:sz w:val="20"/>
                <w:szCs w:val="20"/>
              </w:rPr>
              <w:t>Налог на землю</w:t>
            </w:r>
          </w:p>
        </w:tc>
      </w:tr>
      <w:tr w:rsidR="00257112" w:rsidRPr="00B81F5C" w14:paraId="0B2F2C54" w14:textId="77777777" w:rsidTr="00257112">
        <w:tc>
          <w:tcPr>
            <w:tcW w:w="5098" w:type="dxa"/>
          </w:tcPr>
          <w:p w14:paraId="272F0118" w14:textId="77777777" w:rsidR="00257112" w:rsidRPr="006B60F6" w:rsidRDefault="00257112" w:rsidP="00E47AEC">
            <w:pPr>
              <w:spacing w:after="0"/>
              <w:rPr>
                <w:rFonts w:ascii="Times New Roman" w:hAnsi="Times New Roman" w:cs="Times New Roman"/>
                <w:sz w:val="20"/>
                <w:szCs w:val="20"/>
              </w:rPr>
            </w:pPr>
            <w:r w:rsidRPr="006B60F6">
              <w:rPr>
                <w:rFonts w:ascii="Times New Roman" w:hAnsi="Times New Roman" w:cs="Times New Roman"/>
                <w:sz w:val="20"/>
                <w:szCs w:val="20"/>
              </w:rPr>
              <w:t>– задолженность по налогу, в том числе:</w:t>
            </w:r>
          </w:p>
        </w:tc>
        <w:tc>
          <w:tcPr>
            <w:tcW w:w="1985" w:type="dxa"/>
          </w:tcPr>
          <w:p w14:paraId="5149CDAF" w14:textId="77777777" w:rsidR="00257112" w:rsidRPr="006B60F6" w:rsidRDefault="00257112" w:rsidP="00257112">
            <w:pPr>
              <w:spacing w:after="0"/>
              <w:jc w:val="center"/>
              <w:rPr>
                <w:rFonts w:ascii="Times New Roman" w:hAnsi="Times New Roman" w:cs="Times New Roman"/>
                <w:sz w:val="20"/>
                <w:szCs w:val="20"/>
              </w:rPr>
            </w:pPr>
            <w:r>
              <w:rPr>
                <w:rFonts w:ascii="Times New Roman" w:hAnsi="Times New Roman" w:cs="Times New Roman"/>
                <w:sz w:val="20"/>
                <w:szCs w:val="20"/>
              </w:rPr>
              <w:t>42 611,1</w:t>
            </w:r>
          </w:p>
        </w:tc>
        <w:tc>
          <w:tcPr>
            <w:tcW w:w="2273" w:type="dxa"/>
          </w:tcPr>
          <w:p w14:paraId="08D5BFE3" w14:textId="22826A8A" w:rsidR="00257112" w:rsidRPr="006B60F6" w:rsidRDefault="00257112" w:rsidP="00257112">
            <w:pPr>
              <w:spacing w:after="0"/>
              <w:jc w:val="center"/>
              <w:rPr>
                <w:rFonts w:ascii="Times New Roman" w:hAnsi="Times New Roman" w:cs="Times New Roman"/>
                <w:sz w:val="20"/>
                <w:szCs w:val="20"/>
              </w:rPr>
            </w:pPr>
            <w:r>
              <w:rPr>
                <w:rFonts w:ascii="Times New Roman" w:hAnsi="Times New Roman" w:cs="Times New Roman"/>
                <w:sz w:val="20"/>
                <w:szCs w:val="20"/>
              </w:rPr>
              <w:t>19 171,2</w:t>
            </w:r>
          </w:p>
        </w:tc>
      </w:tr>
      <w:tr w:rsidR="00257112" w:rsidRPr="00B81F5C" w14:paraId="6D3B8469" w14:textId="77777777" w:rsidTr="00850F5C">
        <w:tc>
          <w:tcPr>
            <w:tcW w:w="5098" w:type="dxa"/>
          </w:tcPr>
          <w:p w14:paraId="2BC44338" w14:textId="77777777" w:rsidR="00257112" w:rsidRPr="006B60F6" w:rsidRDefault="00257112" w:rsidP="00E47AEC">
            <w:pPr>
              <w:spacing w:after="0"/>
              <w:rPr>
                <w:rFonts w:ascii="Times New Roman" w:hAnsi="Times New Roman" w:cs="Times New Roman"/>
                <w:sz w:val="20"/>
                <w:szCs w:val="20"/>
              </w:rPr>
            </w:pPr>
            <w:r w:rsidRPr="006B60F6">
              <w:rPr>
                <w:rFonts w:ascii="Times New Roman" w:hAnsi="Times New Roman" w:cs="Times New Roman"/>
                <w:sz w:val="20"/>
                <w:szCs w:val="20"/>
              </w:rPr>
              <w:t xml:space="preserve">        просроченная задолженность</w:t>
            </w:r>
          </w:p>
        </w:tc>
        <w:tc>
          <w:tcPr>
            <w:tcW w:w="1985" w:type="dxa"/>
          </w:tcPr>
          <w:p w14:paraId="235397BB" w14:textId="77777777" w:rsidR="00257112" w:rsidRPr="00F26575" w:rsidRDefault="00257112" w:rsidP="00257112">
            <w:pPr>
              <w:spacing w:after="0"/>
              <w:jc w:val="center"/>
              <w:rPr>
                <w:rFonts w:ascii="Times New Roman" w:hAnsi="Times New Roman" w:cs="Times New Roman"/>
                <w:sz w:val="20"/>
                <w:szCs w:val="20"/>
              </w:rPr>
            </w:pPr>
            <w:r>
              <w:rPr>
                <w:rFonts w:ascii="Times New Roman" w:hAnsi="Times New Roman" w:cs="Times New Roman"/>
                <w:sz w:val="20"/>
                <w:szCs w:val="20"/>
              </w:rPr>
              <w:t>42 611,1</w:t>
            </w:r>
          </w:p>
        </w:tc>
        <w:tc>
          <w:tcPr>
            <w:tcW w:w="2273" w:type="dxa"/>
          </w:tcPr>
          <w:p w14:paraId="26037210" w14:textId="0583E27F" w:rsidR="00257112" w:rsidRPr="006B60F6" w:rsidRDefault="00257112" w:rsidP="00257112">
            <w:pPr>
              <w:spacing w:after="0"/>
              <w:jc w:val="center"/>
              <w:rPr>
                <w:rFonts w:ascii="Times New Roman" w:hAnsi="Times New Roman" w:cs="Times New Roman"/>
                <w:sz w:val="20"/>
                <w:szCs w:val="20"/>
              </w:rPr>
            </w:pPr>
            <w:r>
              <w:rPr>
                <w:rFonts w:ascii="Times New Roman" w:hAnsi="Times New Roman" w:cs="Times New Roman"/>
                <w:sz w:val="20"/>
                <w:szCs w:val="20"/>
              </w:rPr>
              <w:t>19 171,2</w:t>
            </w:r>
          </w:p>
        </w:tc>
      </w:tr>
    </w:tbl>
    <w:p w14:paraId="1F539D9E" w14:textId="77777777" w:rsidR="00E872C6" w:rsidRPr="00AB221C" w:rsidRDefault="00E872C6" w:rsidP="00E872C6">
      <w:pPr>
        <w:spacing w:after="0"/>
        <w:ind w:firstLine="709"/>
        <w:jc w:val="both"/>
        <w:rPr>
          <w:rFonts w:ascii="Times New Roman" w:hAnsi="Times New Roman" w:cs="Times New Roman"/>
          <w:color w:val="FF0000"/>
          <w:sz w:val="28"/>
          <w:szCs w:val="28"/>
        </w:rPr>
      </w:pPr>
    </w:p>
    <w:p w14:paraId="65D27869" w14:textId="77777777" w:rsidR="00E872C6" w:rsidRPr="00C546DD" w:rsidRDefault="00E872C6" w:rsidP="00E872C6">
      <w:pPr>
        <w:spacing w:after="0"/>
        <w:ind w:firstLine="709"/>
        <w:jc w:val="both"/>
        <w:rPr>
          <w:rFonts w:ascii="Times New Roman" w:hAnsi="Times New Roman" w:cs="Times New Roman"/>
          <w:sz w:val="28"/>
          <w:szCs w:val="28"/>
        </w:rPr>
      </w:pPr>
      <w:r w:rsidRPr="00C546DD">
        <w:rPr>
          <w:rFonts w:ascii="Times New Roman" w:hAnsi="Times New Roman" w:cs="Times New Roman"/>
          <w:sz w:val="28"/>
          <w:szCs w:val="28"/>
        </w:rPr>
        <w:t>В анализируемом периоде прослеживается тенденция роста задолженности по арендной плате за земли, государственная собственность на которые не разграничена.</w:t>
      </w:r>
    </w:p>
    <w:p w14:paraId="56622EF5" w14:textId="24790FF2" w:rsidR="00E872C6" w:rsidRPr="00C546DD" w:rsidRDefault="00E872C6" w:rsidP="00E872C6">
      <w:pPr>
        <w:spacing w:after="0"/>
        <w:ind w:firstLine="709"/>
        <w:jc w:val="both"/>
        <w:rPr>
          <w:rFonts w:ascii="Times New Roman" w:eastAsia="Times New Roman" w:hAnsi="Times New Roman" w:cs="Times New Roman"/>
          <w:sz w:val="28"/>
          <w:szCs w:val="20"/>
          <w:lang w:eastAsia="ru-RU"/>
        </w:rPr>
      </w:pPr>
      <w:r w:rsidRPr="00C546DD">
        <w:rPr>
          <w:rFonts w:ascii="Times New Roman" w:eastAsia="Times New Roman" w:hAnsi="Times New Roman" w:cs="Times New Roman"/>
          <w:sz w:val="28"/>
          <w:szCs w:val="20"/>
          <w:lang w:eastAsia="ru-RU"/>
        </w:rPr>
        <w:t xml:space="preserve">В целях взыскания задолженности по арендным платежам, образовавшейся по состоянию на 01.01.208 года, а также задолженности, образовавшейся в течение 2018 и анализируемого периода 2019 года, Комитетом по управлению муниципальным имуществом Арамильского городского округа организована и проведена претензионно-исковая работа, представленная в таблице </w:t>
      </w:r>
      <w:r w:rsidR="00CB2074">
        <w:rPr>
          <w:rFonts w:ascii="Times New Roman" w:eastAsia="Times New Roman" w:hAnsi="Times New Roman" w:cs="Times New Roman"/>
          <w:sz w:val="28"/>
          <w:szCs w:val="20"/>
          <w:lang w:eastAsia="ru-RU"/>
        </w:rPr>
        <w:t>6</w:t>
      </w:r>
    </w:p>
    <w:p w14:paraId="0FB04C8A" w14:textId="760280BD" w:rsidR="00E872C6" w:rsidRPr="006604EC" w:rsidRDefault="00E872C6" w:rsidP="00E872C6">
      <w:pPr>
        <w:spacing w:after="0"/>
        <w:ind w:firstLine="709"/>
        <w:jc w:val="right"/>
        <w:rPr>
          <w:rFonts w:ascii="Times New Roman" w:eastAsia="Times New Roman" w:hAnsi="Times New Roman" w:cs="Times New Roman"/>
          <w:i/>
          <w:sz w:val="20"/>
          <w:szCs w:val="20"/>
          <w:lang w:eastAsia="ru-RU"/>
        </w:rPr>
      </w:pPr>
      <w:r w:rsidRPr="006604EC">
        <w:rPr>
          <w:rFonts w:ascii="Times New Roman" w:eastAsia="Times New Roman" w:hAnsi="Times New Roman" w:cs="Times New Roman"/>
          <w:i/>
          <w:sz w:val="20"/>
          <w:szCs w:val="20"/>
          <w:lang w:eastAsia="ru-RU"/>
        </w:rPr>
        <w:t xml:space="preserve">Таблица </w:t>
      </w:r>
      <w:r w:rsidR="00CB2074">
        <w:rPr>
          <w:rFonts w:ascii="Times New Roman" w:eastAsia="Times New Roman" w:hAnsi="Times New Roman" w:cs="Times New Roman"/>
          <w:i/>
          <w:sz w:val="20"/>
          <w:szCs w:val="20"/>
          <w:lang w:eastAsia="ru-RU"/>
        </w:rPr>
        <w:t>6</w:t>
      </w:r>
    </w:p>
    <w:tbl>
      <w:tblPr>
        <w:tblStyle w:val="ac"/>
        <w:tblW w:w="0" w:type="auto"/>
        <w:tblLook w:val="04A0" w:firstRow="1" w:lastRow="0" w:firstColumn="1" w:lastColumn="0" w:noHBand="0" w:noVBand="1"/>
      </w:tblPr>
      <w:tblGrid>
        <w:gridCol w:w="3738"/>
        <w:gridCol w:w="1180"/>
        <w:gridCol w:w="2213"/>
        <w:gridCol w:w="2214"/>
      </w:tblGrid>
      <w:tr w:rsidR="00E872C6" w14:paraId="430671C1" w14:textId="77777777" w:rsidTr="00E47AEC">
        <w:tc>
          <w:tcPr>
            <w:tcW w:w="3738" w:type="dxa"/>
          </w:tcPr>
          <w:p w14:paraId="7975144F" w14:textId="77777777" w:rsidR="00E872C6" w:rsidRPr="006604EC" w:rsidRDefault="00E872C6" w:rsidP="00E47AEC">
            <w:pPr>
              <w:spacing w:after="0"/>
              <w:jc w:val="both"/>
              <w:rPr>
                <w:rFonts w:ascii="Times New Roman" w:eastAsia="Times New Roman" w:hAnsi="Times New Roman" w:cs="Times New Roman"/>
                <w:sz w:val="20"/>
                <w:szCs w:val="20"/>
                <w:lang w:eastAsia="ru-RU"/>
              </w:rPr>
            </w:pPr>
          </w:p>
        </w:tc>
        <w:tc>
          <w:tcPr>
            <w:tcW w:w="1180" w:type="dxa"/>
          </w:tcPr>
          <w:p w14:paraId="1B991429" w14:textId="77777777" w:rsidR="00E872C6" w:rsidRPr="006604EC" w:rsidRDefault="00E872C6" w:rsidP="00E47AEC">
            <w:pPr>
              <w:spacing w:after="0"/>
              <w:jc w:val="both"/>
              <w:rPr>
                <w:rFonts w:ascii="Times New Roman" w:eastAsia="Times New Roman" w:hAnsi="Times New Roman" w:cs="Times New Roman"/>
                <w:sz w:val="20"/>
                <w:szCs w:val="20"/>
                <w:lang w:eastAsia="ru-RU"/>
              </w:rPr>
            </w:pPr>
          </w:p>
        </w:tc>
        <w:tc>
          <w:tcPr>
            <w:tcW w:w="2213" w:type="dxa"/>
          </w:tcPr>
          <w:p w14:paraId="5AA72D4E" w14:textId="77777777" w:rsidR="00E872C6" w:rsidRPr="006604EC" w:rsidRDefault="00E872C6" w:rsidP="00E47AEC">
            <w:pPr>
              <w:spacing w:after="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2018</w:t>
            </w:r>
          </w:p>
        </w:tc>
        <w:tc>
          <w:tcPr>
            <w:tcW w:w="2214" w:type="dxa"/>
          </w:tcPr>
          <w:p w14:paraId="5A81DCF4" w14:textId="77777777" w:rsidR="00E872C6" w:rsidRPr="006604EC" w:rsidRDefault="00E872C6" w:rsidP="00E47AEC">
            <w:pPr>
              <w:spacing w:after="0"/>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2019</w:t>
            </w:r>
          </w:p>
        </w:tc>
      </w:tr>
      <w:tr w:rsidR="00E872C6" w14:paraId="54C00DCF" w14:textId="77777777" w:rsidTr="00E47AEC">
        <w:tc>
          <w:tcPr>
            <w:tcW w:w="3738" w:type="dxa"/>
          </w:tcPr>
          <w:p w14:paraId="6946CF47" w14:textId="77777777" w:rsidR="00E872C6" w:rsidRPr="006604EC" w:rsidRDefault="00E872C6" w:rsidP="00E47AEC">
            <w:pPr>
              <w:spacing w:after="0"/>
              <w:jc w:val="both"/>
              <w:rPr>
                <w:rFonts w:ascii="Times New Roman" w:eastAsia="Times New Roman" w:hAnsi="Times New Roman" w:cs="Times New Roman"/>
                <w:b/>
                <w:sz w:val="20"/>
                <w:szCs w:val="20"/>
                <w:lang w:eastAsia="ru-RU"/>
              </w:rPr>
            </w:pPr>
            <w:r w:rsidRPr="006604EC">
              <w:rPr>
                <w:rFonts w:ascii="Times New Roman" w:eastAsia="Times New Roman" w:hAnsi="Times New Roman" w:cs="Times New Roman"/>
                <w:b/>
                <w:sz w:val="20"/>
                <w:szCs w:val="20"/>
                <w:lang w:eastAsia="ru-RU"/>
              </w:rPr>
              <w:t>Претензии</w:t>
            </w:r>
          </w:p>
        </w:tc>
        <w:tc>
          <w:tcPr>
            <w:tcW w:w="5607" w:type="dxa"/>
            <w:gridSpan w:val="3"/>
          </w:tcPr>
          <w:p w14:paraId="5C8AD2A6" w14:textId="77777777" w:rsidR="00E872C6" w:rsidRPr="006604EC" w:rsidRDefault="00E872C6" w:rsidP="00E47AEC">
            <w:pPr>
              <w:spacing w:after="0"/>
              <w:jc w:val="center"/>
              <w:rPr>
                <w:rFonts w:ascii="Times New Roman" w:eastAsia="Times New Roman" w:hAnsi="Times New Roman" w:cs="Times New Roman"/>
                <w:sz w:val="20"/>
                <w:szCs w:val="20"/>
                <w:lang w:eastAsia="ru-RU"/>
              </w:rPr>
            </w:pPr>
          </w:p>
        </w:tc>
      </w:tr>
      <w:tr w:rsidR="00E872C6" w14:paraId="07D8AE31" w14:textId="77777777" w:rsidTr="00E47AEC">
        <w:tc>
          <w:tcPr>
            <w:tcW w:w="3738" w:type="dxa"/>
          </w:tcPr>
          <w:p w14:paraId="66DEA06E" w14:textId="77777777" w:rsidR="00E872C6" w:rsidRPr="006604EC" w:rsidRDefault="00E872C6" w:rsidP="00E47AEC">
            <w:pPr>
              <w:spacing w:after="0"/>
              <w:jc w:val="both"/>
              <w:rPr>
                <w:rFonts w:ascii="Times New Roman" w:eastAsia="Times New Roman" w:hAnsi="Times New Roman" w:cs="Times New Roman"/>
                <w:sz w:val="20"/>
                <w:szCs w:val="20"/>
                <w:lang w:eastAsia="ru-RU"/>
              </w:rPr>
            </w:pPr>
            <w:r w:rsidRPr="006604EC">
              <w:rPr>
                <w:rFonts w:ascii="Times New Roman" w:eastAsia="Times New Roman" w:hAnsi="Times New Roman" w:cs="Times New Roman"/>
                <w:sz w:val="20"/>
                <w:szCs w:val="20"/>
                <w:lang w:eastAsia="ru-RU"/>
              </w:rPr>
              <w:t>-направлено</w:t>
            </w:r>
          </w:p>
        </w:tc>
        <w:tc>
          <w:tcPr>
            <w:tcW w:w="1180" w:type="dxa"/>
          </w:tcPr>
          <w:p w14:paraId="05BD7AD3" w14:textId="77777777" w:rsidR="00E872C6" w:rsidRPr="006604EC" w:rsidRDefault="00E872C6" w:rsidP="00E47AEC">
            <w:pPr>
              <w:spacing w:after="0"/>
              <w:jc w:val="both"/>
              <w:rPr>
                <w:rFonts w:ascii="Times New Roman" w:eastAsia="Times New Roman" w:hAnsi="Times New Roman" w:cs="Times New Roman"/>
                <w:sz w:val="20"/>
                <w:szCs w:val="20"/>
                <w:lang w:eastAsia="ru-RU"/>
              </w:rPr>
            </w:pPr>
            <w:r w:rsidRPr="006604EC">
              <w:rPr>
                <w:rFonts w:ascii="Times New Roman" w:eastAsia="Times New Roman" w:hAnsi="Times New Roman" w:cs="Times New Roman"/>
                <w:sz w:val="20"/>
                <w:szCs w:val="20"/>
                <w:lang w:eastAsia="ru-RU"/>
              </w:rPr>
              <w:t>количество</w:t>
            </w:r>
          </w:p>
        </w:tc>
        <w:tc>
          <w:tcPr>
            <w:tcW w:w="2213" w:type="dxa"/>
            <w:vAlign w:val="center"/>
          </w:tcPr>
          <w:p w14:paraId="511DA27B" w14:textId="77777777" w:rsidR="00E872C6" w:rsidRPr="006604EC" w:rsidRDefault="00E872C6" w:rsidP="00E47AE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2214" w:type="dxa"/>
            <w:vAlign w:val="center"/>
          </w:tcPr>
          <w:p w14:paraId="78EF1A81" w14:textId="77777777" w:rsidR="00E872C6" w:rsidRPr="006604EC" w:rsidRDefault="00E872C6" w:rsidP="00E47AE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r>
      <w:tr w:rsidR="00E872C6" w14:paraId="13CCCE2D" w14:textId="77777777" w:rsidTr="00E47AEC">
        <w:tc>
          <w:tcPr>
            <w:tcW w:w="3738" w:type="dxa"/>
          </w:tcPr>
          <w:p w14:paraId="1E9F53DC" w14:textId="77777777" w:rsidR="00E872C6" w:rsidRPr="006604EC" w:rsidRDefault="00E872C6" w:rsidP="00E47AEC">
            <w:pPr>
              <w:spacing w:after="0"/>
              <w:jc w:val="both"/>
              <w:rPr>
                <w:rFonts w:ascii="Times New Roman" w:eastAsia="Times New Roman" w:hAnsi="Times New Roman" w:cs="Times New Roman"/>
                <w:sz w:val="20"/>
                <w:szCs w:val="20"/>
                <w:lang w:eastAsia="ru-RU"/>
              </w:rPr>
            </w:pPr>
          </w:p>
        </w:tc>
        <w:tc>
          <w:tcPr>
            <w:tcW w:w="1180" w:type="dxa"/>
          </w:tcPr>
          <w:p w14:paraId="6160F264" w14:textId="77777777" w:rsidR="00E872C6" w:rsidRPr="006604EC" w:rsidRDefault="00E872C6" w:rsidP="00E47AEC">
            <w:pPr>
              <w:spacing w:after="0"/>
              <w:jc w:val="both"/>
              <w:rPr>
                <w:rFonts w:ascii="Times New Roman" w:eastAsia="Times New Roman" w:hAnsi="Times New Roman" w:cs="Times New Roman"/>
                <w:sz w:val="20"/>
                <w:szCs w:val="20"/>
                <w:lang w:eastAsia="ru-RU"/>
              </w:rPr>
            </w:pPr>
            <w:r w:rsidRPr="006604EC">
              <w:rPr>
                <w:rFonts w:ascii="Times New Roman" w:eastAsia="Times New Roman" w:hAnsi="Times New Roman" w:cs="Times New Roman"/>
                <w:sz w:val="20"/>
                <w:szCs w:val="20"/>
                <w:lang w:eastAsia="ru-RU"/>
              </w:rPr>
              <w:t>сумма</w:t>
            </w:r>
          </w:p>
        </w:tc>
        <w:tc>
          <w:tcPr>
            <w:tcW w:w="2213" w:type="dxa"/>
            <w:vAlign w:val="center"/>
          </w:tcPr>
          <w:p w14:paraId="5F3FCD81" w14:textId="77777777" w:rsidR="00E872C6" w:rsidRPr="006604EC" w:rsidRDefault="00E872C6" w:rsidP="00E47AE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10 074 660,6</w:t>
            </w:r>
          </w:p>
        </w:tc>
        <w:tc>
          <w:tcPr>
            <w:tcW w:w="2214" w:type="dxa"/>
            <w:vAlign w:val="center"/>
          </w:tcPr>
          <w:p w14:paraId="2DBBAC46" w14:textId="77777777" w:rsidR="00E872C6" w:rsidRPr="006604EC" w:rsidRDefault="00E872C6" w:rsidP="00E47AE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9 876 636,24</w:t>
            </w:r>
          </w:p>
        </w:tc>
      </w:tr>
      <w:tr w:rsidR="00E872C6" w14:paraId="7FDE723E" w14:textId="77777777" w:rsidTr="00E47AEC">
        <w:tc>
          <w:tcPr>
            <w:tcW w:w="3738" w:type="dxa"/>
          </w:tcPr>
          <w:p w14:paraId="330E5889" w14:textId="77777777" w:rsidR="00E872C6" w:rsidRPr="006604EC" w:rsidRDefault="00E872C6" w:rsidP="00E47AEC">
            <w:pPr>
              <w:spacing w:after="0"/>
              <w:jc w:val="both"/>
              <w:rPr>
                <w:rFonts w:ascii="Times New Roman" w:eastAsia="Times New Roman" w:hAnsi="Times New Roman" w:cs="Times New Roman"/>
                <w:sz w:val="20"/>
                <w:szCs w:val="20"/>
                <w:lang w:eastAsia="ru-RU"/>
              </w:rPr>
            </w:pPr>
            <w:r w:rsidRPr="006604EC">
              <w:rPr>
                <w:rFonts w:ascii="Times New Roman" w:eastAsia="Times New Roman" w:hAnsi="Times New Roman" w:cs="Times New Roman"/>
                <w:sz w:val="20"/>
                <w:szCs w:val="20"/>
                <w:lang w:eastAsia="ru-RU"/>
              </w:rPr>
              <w:t>-удовлетворено</w:t>
            </w:r>
          </w:p>
        </w:tc>
        <w:tc>
          <w:tcPr>
            <w:tcW w:w="1180" w:type="dxa"/>
          </w:tcPr>
          <w:p w14:paraId="48673E7C" w14:textId="77777777" w:rsidR="00E872C6" w:rsidRPr="006604EC" w:rsidRDefault="00E872C6" w:rsidP="00E47AEC">
            <w:pPr>
              <w:spacing w:after="0"/>
              <w:jc w:val="both"/>
              <w:rPr>
                <w:rFonts w:ascii="Times New Roman" w:eastAsia="Times New Roman" w:hAnsi="Times New Roman" w:cs="Times New Roman"/>
                <w:sz w:val="20"/>
                <w:szCs w:val="20"/>
                <w:lang w:eastAsia="ru-RU"/>
              </w:rPr>
            </w:pPr>
            <w:r w:rsidRPr="006604EC">
              <w:rPr>
                <w:rFonts w:ascii="Times New Roman" w:eastAsia="Times New Roman" w:hAnsi="Times New Roman" w:cs="Times New Roman"/>
                <w:sz w:val="20"/>
                <w:szCs w:val="20"/>
                <w:lang w:eastAsia="ru-RU"/>
              </w:rPr>
              <w:t>количество</w:t>
            </w:r>
          </w:p>
        </w:tc>
        <w:tc>
          <w:tcPr>
            <w:tcW w:w="2213" w:type="dxa"/>
            <w:vAlign w:val="center"/>
          </w:tcPr>
          <w:p w14:paraId="3BD4F629" w14:textId="77777777" w:rsidR="00E872C6" w:rsidRPr="006604EC" w:rsidRDefault="00E872C6" w:rsidP="00E47AE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2214" w:type="dxa"/>
            <w:vAlign w:val="center"/>
          </w:tcPr>
          <w:p w14:paraId="73F457EF" w14:textId="77777777" w:rsidR="00E872C6" w:rsidRPr="006604EC" w:rsidRDefault="00E872C6" w:rsidP="00E47AE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r>
      <w:tr w:rsidR="00E872C6" w14:paraId="53188B67" w14:textId="77777777" w:rsidTr="00E47AEC">
        <w:tc>
          <w:tcPr>
            <w:tcW w:w="3738" w:type="dxa"/>
          </w:tcPr>
          <w:p w14:paraId="13D1AFA2" w14:textId="77777777" w:rsidR="00E872C6" w:rsidRPr="006604EC" w:rsidRDefault="00E872C6" w:rsidP="00E47AEC">
            <w:pPr>
              <w:spacing w:after="0"/>
              <w:jc w:val="both"/>
              <w:rPr>
                <w:rFonts w:ascii="Times New Roman" w:eastAsia="Times New Roman" w:hAnsi="Times New Roman" w:cs="Times New Roman"/>
                <w:sz w:val="20"/>
                <w:szCs w:val="20"/>
                <w:lang w:eastAsia="ru-RU"/>
              </w:rPr>
            </w:pPr>
          </w:p>
        </w:tc>
        <w:tc>
          <w:tcPr>
            <w:tcW w:w="1180" w:type="dxa"/>
          </w:tcPr>
          <w:p w14:paraId="6E4B9E1C" w14:textId="77777777" w:rsidR="00E872C6" w:rsidRPr="006604EC" w:rsidRDefault="00E872C6" w:rsidP="00E47AEC">
            <w:pPr>
              <w:spacing w:after="0"/>
              <w:jc w:val="both"/>
              <w:rPr>
                <w:rFonts w:ascii="Times New Roman" w:eastAsia="Times New Roman" w:hAnsi="Times New Roman" w:cs="Times New Roman"/>
                <w:sz w:val="20"/>
                <w:szCs w:val="20"/>
                <w:lang w:eastAsia="ru-RU"/>
              </w:rPr>
            </w:pPr>
            <w:r w:rsidRPr="006604EC">
              <w:rPr>
                <w:rFonts w:ascii="Times New Roman" w:eastAsia="Times New Roman" w:hAnsi="Times New Roman" w:cs="Times New Roman"/>
                <w:sz w:val="20"/>
                <w:szCs w:val="20"/>
                <w:lang w:eastAsia="ru-RU"/>
              </w:rPr>
              <w:t>сумма</w:t>
            </w:r>
          </w:p>
        </w:tc>
        <w:tc>
          <w:tcPr>
            <w:tcW w:w="2213" w:type="dxa"/>
            <w:vAlign w:val="center"/>
          </w:tcPr>
          <w:p w14:paraId="65FD8437" w14:textId="77777777" w:rsidR="00E872C6" w:rsidRPr="006604EC" w:rsidRDefault="00E872C6" w:rsidP="00E47AE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113 487,21</w:t>
            </w:r>
          </w:p>
        </w:tc>
        <w:tc>
          <w:tcPr>
            <w:tcW w:w="2214" w:type="dxa"/>
            <w:vAlign w:val="center"/>
          </w:tcPr>
          <w:p w14:paraId="49C62F7C" w14:textId="77777777" w:rsidR="00E872C6" w:rsidRPr="006604EC" w:rsidRDefault="00E872C6" w:rsidP="00E47AE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1 406 194,92</w:t>
            </w:r>
          </w:p>
        </w:tc>
      </w:tr>
      <w:tr w:rsidR="00E872C6" w14:paraId="7015E6C8" w14:textId="77777777" w:rsidTr="00E47AEC">
        <w:tc>
          <w:tcPr>
            <w:tcW w:w="3738" w:type="dxa"/>
          </w:tcPr>
          <w:p w14:paraId="6FA8C2B6" w14:textId="77777777" w:rsidR="00E872C6" w:rsidRPr="006604EC" w:rsidRDefault="00E872C6" w:rsidP="00E47AEC">
            <w:pPr>
              <w:spacing w:after="0"/>
              <w:jc w:val="both"/>
              <w:rPr>
                <w:rFonts w:ascii="Times New Roman" w:eastAsia="Times New Roman" w:hAnsi="Times New Roman" w:cs="Times New Roman"/>
                <w:b/>
                <w:sz w:val="20"/>
                <w:szCs w:val="20"/>
                <w:lang w:eastAsia="ru-RU"/>
              </w:rPr>
            </w:pPr>
            <w:r w:rsidRPr="006604EC">
              <w:rPr>
                <w:rFonts w:ascii="Times New Roman" w:eastAsia="Times New Roman" w:hAnsi="Times New Roman" w:cs="Times New Roman"/>
                <w:b/>
                <w:sz w:val="20"/>
                <w:szCs w:val="20"/>
                <w:lang w:eastAsia="ru-RU"/>
              </w:rPr>
              <w:t>Иски</w:t>
            </w:r>
          </w:p>
        </w:tc>
        <w:tc>
          <w:tcPr>
            <w:tcW w:w="5607" w:type="dxa"/>
            <w:gridSpan w:val="3"/>
          </w:tcPr>
          <w:p w14:paraId="3842A738" w14:textId="77777777" w:rsidR="00E872C6" w:rsidRPr="006604EC" w:rsidRDefault="00E872C6" w:rsidP="00E47AEC">
            <w:pPr>
              <w:spacing w:after="0"/>
              <w:jc w:val="center"/>
              <w:rPr>
                <w:rFonts w:ascii="Times New Roman" w:eastAsia="Times New Roman" w:hAnsi="Times New Roman" w:cs="Times New Roman"/>
                <w:sz w:val="20"/>
                <w:szCs w:val="20"/>
                <w:lang w:eastAsia="ru-RU"/>
              </w:rPr>
            </w:pPr>
          </w:p>
        </w:tc>
      </w:tr>
      <w:tr w:rsidR="00E872C6" w14:paraId="1FA59CEB" w14:textId="77777777" w:rsidTr="00E47AEC">
        <w:tc>
          <w:tcPr>
            <w:tcW w:w="3738" w:type="dxa"/>
          </w:tcPr>
          <w:p w14:paraId="134385E3" w14:textId="77777777" w:rsidR="00E872C6" w:rsidRPr="006604EC" w:rsidRDefault="00E872C6" w:rsidP="00E47AEC">
            <w:pPr>
              <w:spacing w:after="0"/>
              <w:jc w:val="both"/>
              <w:rPr>
                <w:rFonts w:ascii="Times New Roman" w:eastAsia="Times New Roman" w:hAnsi="Times New Roman" w:cs="Times New Roman"/>
                <w:sz w:val="20"/>
                <w:szCs w:val="20"/>
                <w:lang w:eastAsia="ru-RU"/>
              </w:rPr>
            </w:pPr>
            <w:r w:rsidRPr="006604EC">
              <w:rPr>
                <w:rFonts w:ascii="Times New Roman" w:eastAsia="Times New Roman" w:hAnsi="Times New Roman" w:cs="Times New Roman"/>
                <w:sz w:val="20"/>
                <w:szCs w:val="20"/>
                <w:lang w:eastAsia="ru-RU"/>
              </w:rPr>
              <w:t>-направлено</w:t>
            </w:r>
          </w:p>
        </w:tc>
        <w:tc>
          <w:tcPr>
            <w:tcW w:w="1180" w:type="dxa"/>
          </w:tcPr>
          <w:p w14:paraId="2074196D" w14:textId="77777777" w:rsidR="00E872C6" w:rsidRPr="006604EC" w:rsidRDefault="00E872C6" w:rsidP="00E47AEC">
            <w:pPr>
              <w:spacing w:after="0"/>
              <w:jc w:val="both"/>
              <w:rPr>
                <w:rFonts w:ascii="Times New Roman" w:eastAsia="Times New Roman" w:hAnsi="Times New Roman" w:cs="Times New Roman"/>
                <w:sz w:val="20"/>
                <w:szCs w:val="20"/>
                <w:lang w:eastAsia="ru-RU"/>
              </w:rPr>
            </w:pPr>
            <w:r w:rsidRPr="006604EC">
              <w:rPr>
                <w:rFonts w:ascii="Times New Roman" w:eastAsia="Times New Roman" w:hAnsi="Times New Roman" w:cs="Times New Roman"/>
                <w:sz w:val="20"/>
                <w:szCs w:val="20"/>
                <w:lang w:eastAsia="ru-RU"/>
              </w:rPr>
              <w:t>количество</w:t>
            </w:r>
          </w:p>
        </w:tc>
        <w:tc>
          <w:tcPr>
            <w:tcW w:w="2213" w:type="dxa"/>
            <w:vAlign w:val="center"/>
          </w:tcPr>
          <w:p w14:paraId="21003AC6" w14:textId="77777777" w:rsidR="00E872C6" w:rsidRPr="006604EC" w:rsidRDefault="00E872C6" w:rsidP="00E47AE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2214" w:type="dxa"/>
            <w:vAlign w:val="center"/>
          </w:tcPr>
          <w:p w14:paraId="20DB7F0B" w14:textId="77777777" w:rsidR="00E872C6" w:rsidRPr="006604EC" w:rsidRDefault="00E872C6" w:rsidP="00E47AE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r>
      <w:tr w:rsidR="00E872C6" w14:paraId="792E3783" w14:textId="77777777" w:rsidTr="00E47AEC">
        <w:tc>
          <w:tcPr>
            <w:tcW w:w="3738" w:type="dxa"/>
          </w:tcPr>
          <w:p w14:paraId="2F81A7A2" w14:textId="77777777" w:rsidR="00E872C6" w:rsidRPr="006604EC" w:rsidRDefault="00E872C6" w:rsidP="00E47AEC">
            <w:pPr>
              <w:spacing w:after="0"/>
              <w:jc w:val="both"/>
              <w:rPr>
                <w:rFonts w:ascii="Times New Roman" w:eastAsia="Times New Roman" w:hAnsi="Times New Roman" w:cs="Times New Roman"/>
                <w:sz w:val="20"/>
                <w:szCs w:val="20"/>
                <w:lang w:eastAsia="ru-RU"/>
              </w:rPr>
            </w:pPr>
          </w:p>
        </w:tc>
        <w:tc>
          <w:tcPr>
            <w:tcW w:w="1180" w:type="dxa"/>
          </w:tcPr>
          <w:p w14:paraId="1C08B78A" w14:textId="77777777" w:rsidR="00E872C6" w:rsidRPr="006604EC" w:rsidRDefault="00E872C6" w:rsidP="00E47AEC">
            <w:pPr>
              <w:spacing w:after="0"/>
              <w:jc w:val="both"/>
              <w:rPr>
                <w:rFonts w:ascii="Times New Roman" w:eastAsia="Times New Roman" w:hAnsi="Times New Roman" w:cs="Times New Roman"/>
                <w:sz w:val="20"/>
                <w:szCs w:val="20"/>
                <w:lang w:eastAsia="ru-RU"/>
              </w:rPr>
            </w:pPr>
            <w:r w:rsidRPr="006604EC">
              <w:rPr>
                <w:rFonts w:ascii="Times New Roman" w:eastAsia="Times New Roman" w:hAnsi="Times New Roman" w:cs="Times New Roman"/>
                <w:sz w:val="20"/>
                <w:szCs w:val="20"/>
                <w:lang w:eastAsia="ru-RU"/>
              </w:rPr>
              <w:t>сумма</w:t>
            </w:r>
          </w:p>
        </w:tc>
        <w:tc>
          <w:tcPr>
            <w:tcW w:w="2213" w:type="dxa"/>
            <w:vAlign w:val="center"/>
          </w:tcPr>
          <w:p w14:paraId="1575D9C4" w14:textId="77777777" w:rsidR="00E872C6" w:rsidRPr="006604EC" w:rsidRDefault="00E872C6" w:rsidP="00E47AE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4 803 188,88</w:t>
            </w:r>
          </w:p>
        </w:tc>
        <w:tc>
          <w:tcPr>
            <w:tcW w:w="2214" w:type="dxa"/>
            <w:vAlign w:val="center"/>
          </w:tcPr>
          <w:p w14:paraId="652FE342" w14:textId="77777777" w:rsidR="00E872C6" w:rsidRPr="006604EC" w:rsidRDefault="00E872C6" w:rsidP="00E47AE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2 564 216,13</w:t>
            </w:r>
          </w:p>
        </w:tc>
      </w:tr>
      <w:tr w:rsidR="00E872C6" w14:paraId="163AC96D" w14:textId="77777777" w:rsidTr="00E47AEC">
        <w:tc>
          <w:tcPr>
            <w:tcW w:w="3738" w:type="dxa"/>
          </w:tcPr>
          <w:p w14:paraId="7D1482F0" w14:textId="77777777" w:rsidR="00E872C6" w:rsidRPr="006604EC" w:rsidRDefault="00E872C6" w:rsidP="00E47AEC">
            <w:pPr>
              <w:spacing w:after="0"/>
              <w:jc w:val="both"/>
              <w:rPr>
                <w:rFonts w:ascii="Times New Roman" w:eastAsia="Times New Roman" w:hAnsi="Times New Roman" w:cs="Times New Roman"/>
                <w:sz w:val="20"/>
                <w:szCs w:val="20"/>
                <w:lang w:eastAsia="ru-RU"/>
              </w:rPr>
            </w:pPr>
            <w:r w:rsidRPr="006604EC">
              <w:rPr>
                <w:rFonts w:ascii="Times New Roman" w:eastAsia="Times New Roman" w:hAnsi="Times New Roman" w:cs="Times New Roman"/>
                <w:sz w:val="20"/>
                <w:szCs w:val="20"/>
                <w:lang w:eastAsia="ru-RU"/>
              </w:rPr>
              <w:t>-удовлетворено</w:t>
            </w:r>
          </w:p>
        </w:tc>
        <w:tc>
          <w:tcPr>
            <w:tcW w:w="1180" w:type="dxa"/>
          </w:tcPr>
          <w:p w14:paraId="16F03630" w14:textId="77777777" w:rsidR="00E872C6" w:rsidRPr="006604EC" w:rsidRDefault="00E872C6" w:rsidP="00E47AEC">
            <w:pPr>
              <w:spacing w:after="0"/>
              <w:jc w:val="both"/>
              <w:rPr>
                <w:rFonts w:ascii="Times New Roman" w:eastAsia="Times New Roman" w:hAnsi="Times New Roman" w:cs="Times New Roman"/>
                <w:sz w:val="20"/>
                <w:szCs w:val="20"/>
                <w:lang w:eastAsia="ru-RU"/>
              </w:rPr>
            </w:pPr>
            <w:r w:rsidRPr="006604EC">
              <w:rPr>
                <w:rFonts w:ascii="Times New Roman" w:eastAsia="Times New Roman" w:hAnsi="Times New Roman" w:cs="Times New Roman"/>
                <w:sz w:val="20"/>
                <w:szCs w:val="20"/>
                <w:lang w:eastAsia="ru-RU"/>
              </w:rPr>
              <w:t>количество</w:t>
            </w:r>
          </w:p>
        </w:tc>
        <w:tc>
          <w:tcPr>
            <w:tcW w:w="2213" w:type="dxa"/>
            <w:vAlign w:val="center"/>
          </w:tcPr>
          <w:p w14:paraId="185B92CD" w14:textId="77777777" w:rsidR="00E872C6" w:rsidRPr="006604EC" w:rsidRDefault="00E872C6" w:rsidP="00E47AE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2214" w:type="dxa"/>
            <w:vAlign w:val="center"/>
          </w:tcPr>
          <w:p w14:paraId="0C1B8144" w14:textId="77777777" w:rsidR="00E872C6" w:rsidRPr="006604EC" w:rsidRDefault="00E872C6" w:rsidP="00E47AE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r>
      <w:tr w:rsidR="00E872C6" w14:paraId="2ED35460" w14:textId="77777777" w:rsidTr="00E47AEC">
        <w:tc>
          <w:tcPr>
            <w:tcW w:w="3738" w:type="dxa"/>
          </w:tcPr>
          <w:p w14:paraId="684E0528" w14:textId="77777777" w:rsidR="00E872C6" w:rsidRPr="006604EC" w:rsidRDefault="00E872C6" w:rsidP="00E47AEC">
            <w:pPr>
              <w:spacing w:after="0"/>
              <w:jc w:val="both"/>
              <w:rPr>
                <w:rFonts w:ascii="Times New Roman" w:eastAsia="Times New Roman" w:hAnsi="Times New Roman" w:cs="Times New Roman"/>
                <w:sz w:val="20"/>
                <w:szCs w:val="20"/>
                <w:lang w:eastAsia="ru-RU"/>
              </w:rPr>
            </w:pPr>
          </w:p>
        </w:tc>
        <w:tc>
          <w:tcPr>
            <w:tcW w:w="1180" w:type="dxa"/>
          </w:tcPr>
          <w:p w14:paraId="1428AFF8" w14:textId="77777777" w:rsidR="00E872C6" w:rsidRPr="006604EC" w:rsidRDefault="00E872C6" w:rsidP="00E47AEC">
            <w:pPr>
              <w:spacing w:after="0"/>
              <w:jc w:val="both"/>
              <w:rPr>
                <w:rFonts w:ascii="Times New Roman" w:eastAsia="Times New Roman" w:hAnsi="Times New Roman" w:cs="Times New Roman"/>
                <w:sz w:val="20"/>
                <w:szCs w:val="20"/>
                <w:lang w:eastAsia="ru-RU"/>
              </w:rPr>
            </w:pPr>
            <w:r w:rsidRPr="006604EC">
              <w:rPr>
                <w:rFonts w:ascii="Times New Roman" w:eastAsia="Times New Roman" w:hAnsi="Times New Roman" w:cs="Times New Roman"/>
                <w:sz w:val="20"/>
                <w:szCs w:val="20"/>
                <w:lang w:eastAsia="ru-RU"/>
              </w:rPr>
              <w:t>сумма</w:t>
            </w:r>
          </w:p>
        </w:tc>
        <w:tc>
          <w:tcPr>
            <w:tcW w:w="2213" w:type="dxa"/>
            <w:vAlign w:val="center"/>
          </w:tcPr>
          <w:p w14:paraId="77F367CD" w14:textId="77777777" w:rsidR="00E872C6" w:rsidRPr="006604EC" w:rsidRDefault="00E872C6" w:rsidP="00E47AE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4 749 385,68</w:t>
            </w:r>
          </w:p>
        </w:tc>
        <w:tc>
          <w:tcPr>
            <w:tcW w:w="2214" w:type="dxa"/>
            <w:vAlign w:val="center"/>
          </w:tcPr>
          <w:p w14:paraId="4FE211D7" w14:textId="77777777" w:rsidR="00E872C6" w:rsidRPr="006604EC" w:rsidRDefault="00E872C6" w:rsidP="00E47AE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1 284 161,94</w:t>
            </w:r>
          </w:p>
        </w:tc>
      </w:tr>
      <w:tr w:rsidR="00E872C6" w14:paraId="642AFC0C" w14:textId="77777777" w:rsidTr="00E47AEC">
        <w:tc>
          <w:tcPr>
            <w:tcW w:w="3738" w:type="dxa"/>
          </w:tcPr>
          <w:p w14:paraId="7C58B698" w14:textId="77777777" w:rsidR="00E872C6" w:rsidRPr="006604EC" w:rsidRDefault="00E872C6" w:rsidP="00E47AEC">
            <w:pPr>
              <w:spacing w:after="0"/>
              <w:jc w:val="both"/>
              <w:rPr>
                <w:rFonts w:ascii="Times New Roman" w:eastAsia="Times New Roman" w:hAnsi="Times New Roman" w:cs="Times New Roman"/>
                <w:sz w:val="20"/>
                <w:szCs w:val="20"/>
                <w:lang w:eastAsia="ru-RU"/>
              </w:rPr>
            </w:pPr>
            <w:r w:rsidRPr="006604EC">
              <w:rPr>
                <w:rFonts w:ascii="Times New Roman" w:eastAsia="Times New Roman" w:hAnsi="Times New Roman" w:cs="Times New Roman"/>
                <w:sz w:val="20"/>
                <w:szCs w:val="20"/>
                <w:lang w:eastAsia="ru-RU"/>
              </w:rPr>
              <w:t>-поступило (по мировому соглашению, по исполнительному листу, добровольно по решению суда)</w:t>
            </w:r>
          </w:p>
        </w:tc>
        <w:tc>
          <w:tcPr>
            <w:tcW w:w="1180" w:type="dxa"/>
          </w:tcPr>
          <w:p w14:paraId="7261EF9C" w14:textId="77777777" w:rsidR="00E872C6" w:rsidRPr="006604EC" w:rsidRDefault="00E872C6" w:rsidP="00E47AEC">
            <w:pPr>
              <w:spacing w:after="0"/>
              <w:jc w:val="both"/>
              <w:rPr>
                <w:rFonts w:ascii="Times New Roman" w:eastAsia="Times New Roman" w:hAnsi="Times New Roman" w:cs="Times New Roman"/>
                <w:sz w:val="20"/>
                <w:szCs w:val="20"/>
                <w:lang w:eastAsia="ru-RU"/>
              </w:rPr>
            </w:pPr>
            <w:r w:rsidRPr="006604EC">
              <w:rPr>
                <w:rFonts w:ascii="Times New Roman" w:eastAsia="Times New Roman" w:hAnsi="Times New Roman" w:cs="Times New Roman"/>
                <w:sz w:val="20"/>
                <w:szCs w:val="20"/>
                <w:lang w:eastAsia="ru-RU"/>
              </w:rPr>
              <w:t>количество</w:t>
            </w:r>
          </w:p>
        </w:tc>
        <w:tc>
          <w:tcPr>
            <w:tcW w:w="2213" w:type="dxa"/>
            <w:vAlign w:val="center"/>
          </w:tcPr>
          <w:p w14:paraId="32322065" w14:textId="77777777" w:rsidR="00E872C6" w:rsidRPr="006604EC" w:rsidRDefault="00E872C6" w:rsidP="00E47AE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2214" w:type="dxa"/>
            <w:vAlign w:val="center"/>
          </w:tcPr>
          <w:p w14:paraId="48118BBF" w14:textId="77777777" w:rsidR="00E872C6" w:rsidRPr="006604EC" w:rsidRDefault="00E872C6" w:rsidP="00E47AE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r>
      <w:tr w:rsidR="00E872C6" w14:paraId="0539C5EF" w14:textId="77777777" w:rsidTr="00E47AEC">
        <w:tc>
          <w:tcPr>
            <w:tcW w:w="3738" w:type="dxa"/>
          </w:tcPr>
          <w:p w14:paraId="60143425" w14:textId="77777777" w:rsidR="00E872C6" w:rsidRPr="006604EC" w:rsidRDefault="00E872C6" w:rsidP="00E47AEC">
            <w:pPr>
              <w:spacing w:after="0"/>
              <w:jc w:val="both"/>
              <w:rPr>
                <w:rFonts w:ascii="Times New Roman" w:eastAsia="Times New Roman" w:hAnsi="Times New Roman" w:cs="Times New Roman"/>
                <w:sz w:val="20"/>
                <w:szCs w:val="20"/>
                <w:lang w:eastAsia="ru-RU"/>
              </w:rPr>
            </w:pPr>
          </w:p>
        </w:tc>
        <w:tc>
          <w:tcPr>
            <w:tcW w:w="1180" w:type="dxa"/>
          </w:tcPr>
          <w:p w14:paraId="02215CD7" w14:textId="77777777" w:rsidR="00E872C6" w:rsidRPr="006604EC" w:rsidRDefault="00E872C6" w:rsidP="00E47AEC">
            <w:pPr>
              <w:spacing w:after="0"/>
              <w:jc w:val="both"/>
              <w:rPr>
                <w:rFonts w:ascii="Times New Roman" w:eastAsia="Times New Roman" w:hAnsi="Times New Roman" w:cs="Times New Roman"/>
                <w:sz w:val="20"/>
                <w:szCs w:val="20"/>
                <w:lang w:eastAsia="ru-RU"/>
              </w:rPr>
            </w:pPr>
            <w:r w:rsidRPr="006604EC">
              <w:rPr>
                <w:rFonts w:ascii="Times New Roman" w:eastAsia="Times New Roman" w:hAnsi="Times New Roman" w:cs="Times New Roman"/>
                <w:sz w:val="20"/>
                <w:szCs w:val="20"/>
                <w:lang w:eastAsia="ru-RU"/>
              </w:rPr>
              <w:t>сумма</w:t>
            </w:r>
          </w:p>
        </w:tc>
        <w:tc>
          <w:tcPr>
            <w:tcW w:w="2213" w:type="dxa"/>
            <w:vAlign w:val="center"/>
          </w:tcPr>
          <w:p w14:paraId="54F35F13" w14:textId="77777777" w:rsidR="00E872C6" w:rsidRPr="006604EC" w:rsidRDefault="00E872C6" w:rsidP="00E47AE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379 666,47</w:t>
            </w:r>
          </w:p>
        </w:tc>
        <w:tc>
          <w:tcPr>
            <w:tcW w:w="2214" w:type="dxa"/>
            <w:vAlign w:val="center"/>
          </w:tcPr>
          <w:p w14:paraId="179333E0" w14:textId="77777777" w:rsidR="00E872C6" w:rsidRPr="006604EC" w:rsidRDefault="00E872C6" w:rsidP="00E47AEC">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1 400 225,65</w:t>
            </w:r>
          </w:p>
        </w:tc>
      </w:tr>
    </w:tbl>
    <w:p w14:paraId="146B2616" w14:textId="77777777" w:rsidR="00E872C6" w:rsidRDefault="00E872C6" w:rsidP="00E872C6">
      <w:pPr>
        <w:spacing w:after="0"/>
        <w:ind w:firstLine="709"/>
        <w:jc w:val="both"/>
        <w:rPr>
          <w:rFonts w:ascii="Times New Roman" w:eastAsia="Times New Roman" w:hAnsi="Times New Roman" w:cs="Times New Roman"/>
          <w:i/>
          <w:color w:val="FF0000"/>
          <w:sz w:val="28"/>
          <w:szCs w:val="20"/>
          <w:lang w:eastAsia="ru-RU"/>
        </w:rPr>
      </w:pPr>
    </w:p>
    <w:p w14:paraId="6DA0DFAC" w14:textId="77777777" w:rsidR="00E872C6" w:rsidRPr="00CB0F8F" w:rsidRDefault="00E872C6" w:rsidP="00E872C6">
      <w:pPr>
        <w:spacing w:after="0"/>
        <w:ind w:firstLine="709"/>
        <w:jc w:val="both"/>
        <w:rPr>
          <w:rFonts w:ascii="Times New Roman" w:eastAsia="Times New Roman" w:hAnsi="Times New Roman" w:cs="Times New Roman"/>
          <w:sz w:val="28"/>
          <w:szCs w:val="20"/>
          <w:lang w:eastAsia="ru-RU"/>
        </w:rPr>
      </w:pPr>
      <w:r w:rsidRPr="00CB0F8F">
        <w:rPr>
          <w:rFonts w:ascii="Times New Roman" w:eastAsia="Times New Roman" w:hAnsi="Times New Roman" w:cs="Times New Roman"/>
          <w:sz w:val="28"/>
          <w:szCs w:val="20"/>
          <w:lang w:eastAsia="ru-RU"/>
        </w:rPr>
        <w:t>Анализируя претензионно-исковую работу Комитета по управлению муниципальным имуществом Арамильского городского округа по сокращению задолженности землепользователей установлено следующее:</w:t>
      </w:r>
    </w:p>
    <w:p w14:paraId="4FB1C6D7" w14:textId="77777777" w:rsidR="00E872C6" w:rsidRPr="00CB0F8F" w:rsidRDefault="00E872C6" w:rsidP="00E872C6">
      <w:pPr>
        <w:spacing w:after="0"/>
        <w:ind w:firstLine="709"/>
        <w:jc w:val="both"/>
        <w:rPr>
          <w:rFonts w:ascii="Times New Roman" w:eastAsia="Times New Roman" w:hAnsi="Times New Roman" w:cs="Times New Roman"/>
          <w:sz w:val="28"/>
          <w:szCs w:val="20"/>
          <w:lang w:eastAsia="ru-RU"/>
        </w:rPr>
      </w:pPr>
      <w:r w:rsidRPr="00CB0F8F">
        <w:rPr>
          <w:rFonts w:ascii="Times New Roman" w:eastAsia="Times New Roman" w:hAnsi="Times New Roman" w:cs="Times New Roman"/>
          <w:sz w:val="28"/>
          <w:szCs w:val="20"/>
          <w:lang w:eastAsia="ru-RU"/>
        </w:rPr>
        <w:t>В 2018 году предъявлено 19 претензий на общую сумму 10 074,6 тыс. рублей и 9 исковых заявлений о взыскании задолженности на общую сумму 4 803,2 тыс. рублей, из которых удовлетворено 12 и заключено 2 мировых соглашения.</w:t>
      </w:r>
    </w:p>
    <w:p w14:paraId="7225FB99" w14:textId="77777777" w:rsidR="00E872C6" w:rsidRPr="00CB0F8F" w:rsidRDefault="00E872C6" w:rsidP="00E872C6">
      <w:pPr>
        <w:spacing w:after="0"/>
        <w:ind w:firstLine="709"/>
        <w:jc w:val="both"/>
        <w:rPr>
          <w:rFonts w:ascii="Times New Roman" w:eastAsia="Times New Roman" w:hAnsi="Times New Roman" w:cs="Times New Roman"/>
          <w:sz w:val="28"/>
          <w:szCs w:val="20"/>
          <w:lang w:eastAsia="ru-RU"/>
        </w:rPr>
      </w:pPr>
      <w:r w:rsidRPr="00CB0F8F">
        <w:rPr>
          <w:rFonts w:ascii="Times New Roman" w:eastAsia="Times New Roman" w:hAnsi="Times New Roman" w:cs="Times New Roman"/>
          <w:sz w:val="28"/>
          <w:szCs w:val="20"/>
          <w:lang w:eastAsia="ru-RU"/>
        </w:rPr>
        <w:t xml:space="preserve"> Задолженность погашена в сумме 5 242,5 тыс. рублей, из них:</w:t>
      </w:r>
    </w:p>
    <w:p w14:paraId="36320016" w14:textId="77777777" w:rsidR="00E872C6" w:rsidRPr="00CB0F8F" w:rsidRDefault="00E872C6" w:rsidP="00E872C6">
      <w:pPr>
        <w:spacing w:after="0"/>
        <w:ind w:firstLine="709"/>
        <w:jc w:val="both"/>
        <w:rPr>
          <w:rFonts w:ascii="Times New Roman" w:eastAsia="Times New Roman" w:hAnsi="Times New Roman" w:cs="Times New Roman"/>
          <w:sz w:val="28"/>
          <w:szCs w:val="20"/>
          <w:lang w:eastAsia="ru-RU"/>
        </w:rPr>
      </w:pPr>
      <w:r w:rsidRPr="00CB0F8F">
        <w:rPr>
          <w:rFonts w:ascii="Times New Roman" w:eastAsia="Times New Roman" w:hAnsi="Times New Roman" w:cs="Times New Roman"/>
          <w:sz w:val="28"/>
          <w:szCs w:val="20"/>
          <w:lang w:eastAsia="ru-RU"/>
        </w:rPr>
        <w:t>- 113,5 тыс. руб. в добровольном порядке;</w:t>
      </w:r>
    </w:p>
    <w:p w14:paraId="373A2E39" w14:textId="77777777" w:rsidR="00E872C6" w:rsidRPr="00CB0F8F" w:rsidRDefault="00E872C6" w:rsidP="00E872C6">
      <w:pPr>
        <w:spacing w:after="0"/>
        <w:ind w:firstLine="709"/>
        <w:jc w:val="both"/>
        <w:rPr>
          <w:rFonts w:ascii="Times New Roman" w:eastAsia="Times New Roman" w:hAnsi="Times New Roman" w:cs="Times New Roman"/>
          <w:sz w:val="28"/>
          <w:szCs w:val="20"/>
          <w:lang w:eastAsia="ru-RU"/>
        </w:rPr>
      </w:pPr>
      <w:r w:rsidRPr="00CB0F8F">
        <w:rPr>
          <w:rFonts w:ascii="Times New Roman" w:eastAsia="Times New Roman" w:hAnsi="Times New Roman" w:cs="Times New Roman"/>
          <w:sz w:val="28"/>
          <w:szCs w:val="20"/>
          <w:lang w:eastAsia="ru-RU"/>
        </w:rPr>
        <w:t>- 4 749,4 тыс. руб. в досудебном порядке;</w:t>
      </w:r>
    </w:p>
    <w:p w14:paraId="4E0C1F91" w14:textId="77777777" w:rsidR="00E872C6" w:rsidRPr="00CB0F8F" w:rsidRDefault="00E872C6" w:rsidP="00E872C6">
      <w:pPr>
        <w:spacing w:after="0"/>
        <w:ind w:firstLine="709"/>
        <w:jc w:val="both"/>
        <w:rPr>
          <w:rFonts w:ascii="Times New Roman" w:eastAsia="Times New Roman" w:hAnsi="Times New Roman" w:cs="Times New Roman"/>
          <w:sz w:val="28"/>
          <w:szCs w:val="20"/>
          <w:lang w:eastAsia="ru-RU"/>
        </w:rPr>
      </w:pPr>
      <w:r w:rsidRPr="00CB0F8F">
        <w:rPr>
          <w:rFonts w:ascii="Times New Roman" w:eastAsia="Times New Roman" w:hAnsi="Times New Roman" w:cs="Times New Roman"/>
          <w:sz w:val="28"/>
          <w:szCs w:val="20"/>
          <w:lang w:eastAsia="ru-RU"/>
        </w:rPr>
        <w:t>- 379 ,7 тыс. руб. по решению суда.</w:t>
      </w:r>
    </w:p>
    <w:p w14:paraId="4223D5DE" w14:textId="77777777" w:rsidR="00E872C6" w:rsidRPr="00CB0F8F" w:rsidRDefault="00E872C6" w:rsidP="00E872C6">
      <w:pPr>
        <w:spacing w:after="0"/>
        <w:ind w:firstLine="709"/>
        <w:jc w:val="both"/>
        <w:rPr>
          <w:rFonts w:ascii="Times New Roman" w:eastAsia="Times New Roman" w:hAnsi="Times New Roman" w:cs="Times New Roman"/>
          <w:sz w:val="28"/>
          <w:szCs w:val="20"/>
          <w:lang w:eastAsia="ru-RU"/>
        </w:rPr>
      </w:pPr>
    </w:p>
    <w:p w14:paraId="73D07778" w14:textId="77777777" w:rsidR="00E872C6" w:rsidRPr="00CB0F8F" w:rsidRDefault="00E872C6" w:rsidP="00E872C6">
      <w:pPr>
        <w:spacing w:after="0"/>
        <w:ind w:firstLine="709"/>
        <w:jc w:val="both"/>
        <w:rPr>
          <w:rFonts w:ascii="Times New Roman" w:eastAsia="Times New Roman" w:hAnsi="Times New Roman" w:cs="Times New Roman"/>
          <w:sz w:val="28"/>
          <w:szCs w:val="20"/>
          <w:lang w:eastAsia="ru-RU"/>
        </w:rPr>
      </w:pPr>
      <w:r w:rsidRPr="00CB0F8F">
        <w:rPr>
          <w:rFonts w:ascii="Times New Roman" w:eastAsia="Times New Roman" w:hAnsi="Times New Roman" w:cs="Times New Roman"/>
          <w:sz w:val="28"/>
          <w:szCs w:val="20"/>
          <w:lang w:eastAsia="ru-RU"/>
        </w:rPr>
        <w:t>В 2019 году предъявлено 36 претензий на общую сумму 9 876,6 тыс. руб. и подано 3 исковых заявления на общую сумму 2 564,2 тыс. руб., из которых удовлетворено 12 и заключено 5 мировых соглашений.</w:t>
      </w:r>
    </w:p>
    <w:p w14:paraId="1F841DEC" w14:textId="77777777" w:rsidR="00E872C6" w:rsidRPr="00CB0F8F" w:rsidRDefault="00E872C6" w:rsidP="00E872C6">
      <w:pPr>
        <w:spacing w:after="0"/>
        <w:ind w:firstLine="709"/>
        <w:jc w:val="both"/>
        <w:rPr>
          <w:rFonts w:ascii="Times New Roman" w:eastAsia="Times New Roman" w:hAnsi="Times New Roman" w:cs="Times New Roman"/>
          <w:sz w:val="28"/>
          <w:szCs w:val="20"/>
          <w:lang w:eastAsia="ru-RU"/>
        </w:rPr>
      </w:pPr>
      <w:r w:rsidRPr="00CB0F8F">
        <w:rPr>
          <w:rFonts w:ascii="Times New Roman" w:eastAsia="Times New Roman" w:hAnsi="Times New Roman" w:cs="Times New Roman"/>
          <w:sz w:val="28"/>
          <w:szCs w:val="20"/>
          <w:lang w:eastAsia="ru-RU"/>
        </w:rPr>
        <w:t>Задолженность погашена в сумме 4 090,6 тыс. руб., из них:</w:t>
      </w:r>
    </w:p>
    <w:p w14:paraId="2A7CACCB" w14:textId="77777777" w:rsidR="00E872C6" w:rsidRPr="00CB0F8F" w:rsidRDefault="00E872C6" w:rsidP="00E872C6">
      <w:pPr>
        <w:spacing w:after="0"/>
        <w:ind w:firstLine="709"/>
        <w:jc w:val="both"/>
        <w:rPr>
          <w:rFonts w:ascii="Times New Roman" w:eastAsia="Times New Roman" w:hAnsi="Times New Roman" w:cs="Times New Roman"/>
          <w:sz w:val="28"/>
          <w:szCs w:val="20"/>
          <w:lang w:eastAsia="ru-RU"/>
        </w:rPr>
      </w:pPr>
      <w:r w:rsidRPr="00CB0F8F">
        <w:rPr>
          <w:rFonts w:ascii="Times New Roman" w:eastAsia="Times New Roman" w:hAnsi="Times New Roman" w:cs="Times New Roman"/>
          <w:sz w:val="28"/>
          <w:szCs w:val="20"/>
          <w:lang w:eastAsia="ru-RU"/>
        </w:rPr>
        <w:t>- 1 406,2 тыс. руб. в добровольном порядке;</w:t>
      </w:r>
    </w:p>
    <w:p w14:paraId="0BFDBB38" w14:textId="77777777" w:rsidR="00E872C6" w:rsidRPr="00CB0F8F" w:rsidRDefault="00E872C6" w:rsidP="00E872C6">
      <w:pPr>
        <w:spacing w:after="0"/>
        <w:ind w:firstLine="709"/>
        <w:jc w:val="both"/>
        <w:rPr>
          <w:rFonts w:ascii="Times New Roman" w:eastAsia="Times New Roman" w:hAnsi="Times New Roman" w:cs="Times New Roman"/>
          <w:sz w:val="28"/>
          <w:szCs w:val="20"/>
          <w:lang w:eastAsia="ru-RU"/>
        </w:rPr>
      </w:pPr>
      <w:r w:rsidRPr="00CB0F8F">
        <w:rPr>
          <w:rFonts w:ascii="Times New Roman" w:eastAsia="Times New Roman" w:hAnsi="Times New Roman" w:cs="Times New Roman"/>
          <w:sz w:val="28"/>
          <w:szCs w:val="20"/>
          <w:lang w:eastAsia="ru-RU"/>
        </w:rPr>
        <w:t>- 1 284,2 тыс. руб. в досудебном порядке;</w:t>
      </w:r>
    </w:p>
    <w:p w14:paraId="20041429" w14:textId="77777777" w:rsidR="00E872C6" w:rsidRPr="00CB0F8F" w:rsidRDefault="00E872C6" w:rsidP="00E872C6">
      <w:pPr>
        <w:spacing w:after="0"/>
        <w:ind w:firstLine="709"/>
        <w:jc w:val="both"/>
        <w:rPr>
          <w:rFonts w:ascii="Times New Roman" w:eastAsia="Times New Roman" w:hAnsi="Times New Roman" w:cs="Times New Roman"/>
          <w:sz w:val="28"/>
          <w:szCs w:val="20"/>
          <w:lang w:eastAsia="ru-RU"/>
        </w:rPr>
      </w:pPr>
      <w:r w:rsidRPr="00CB0F8F">
        <w:rPr>
          <w:rFonts w:ascii="Times New Roman" w:eastAsia="Times New Roman" w:hAnsi="Times New Roman" w:cs="Times New Roman"/>
          <w:sz w:val="28"/>
          <w:szCs w:val="20"/>
          <w:lang w:eastAsia="ru-RU"/>
        </w:rPr>
        <w:t>- 1 400,2 тыс. руб. по решению суда.</w:t>
      </w:r>
    </w:p>
    <w:p w14:paraId="578620F1" w14:textId="77777777" w:rsidR="00E872C6" w:rsidRDefault="00E872C6" w:rsidP="00E872C6">
      <w:pPr>
        <w:spacing w:after="0"/>
        <w:ind w:firstLine="709"/>
        <w:jc w:val="both"/>
        <w:rPr>
          <w:rFonts w:ascii="Times New Roman" w:eastAsia="Times New Roman" w:hAnsi="Times New Roman" w:cs="Times New Roman"/>
          <w:i/>
          <w:color w:val="FF0000"/>
          <w:sz w:val="28"/>
          <w:szCs w:val="20"/>
          <w:lang w:eastAsia="ru-RU"/>
        </w:rPr>
      </w:pPr>
    </w:p>
    <w:p w14:paraId="4FAA924B" w14:textId="77777777" w:rsidR="00E872C6" w:rsidRPr="002B6F7A" w:rsidRDefault="00E872C6" w:rsidP="00E872C6">
      <w:pPr>
        <w:spacing w:after="0"/>
        <w:ind w:firstLine="709"/>
        <w:jc w:val="both"/>
        <w:rPr>
          <w:rFonts w:ascii="Times New Roman" w:eastAsia="Times New Roman" w:hAnsi="Times New Roman" w:cs="Times New Roman"/>
          <w:sz w:val="28"/>
          <w:szCs w:val="20"/>
          <w:lang w:eastAsia="ru-RU"/>
        </w:rPr>
      </w:pPr>
      <w:r w:rsidRPr="002B6F7A">
        <w:rPr>
          <w:rFonts w:ascii="Times New Roman" w:eastAsia="Times New Roman" w:hAnsi="Times New Roman" w:cs="Times New Roman"/>
          <w:sz w:val="28"/>
          <w:szCs w:val="20"/>
          <w:lang w:eastAsia="ru-RU"/>
        </w:rPr>
        <w:t>Объем дебиторской задолженности по доходам от продажи земельных участков, государственная собственность на которые не разграничена и которые расположены в границах городских округов по состоянию на 01.01.2018 года составила 2 555, 3 тыс. рублей. По состоянию на 01.01.2020 года дебиторская задолженность по доходам от продажи земельных участков, государственная собственность на которые не разграничена и которые расположены в границах городских округов уменьшилась на 1 001,4 тыс. руб. и составила 1 553,9 тыс. рублей.</w:t>
      </w:r>
    </w:p>
    <w:p w14:paraId="5DBB31CB" w14:textId="77777777" w:rsidR="00E872C6" w:rsidRPr="002B6F7A" w:rsidRDefault="00E872C6" w:rsidP="00E872C6">
      <w:pPr>
        <w:spacing w:after="0"/>
        <w:ind w:firstLine="709"/>
        <w:jc w:val="both"/>
        <w:rPr>
          <w:rFonts w:ascii="Times New Roman" w:eastAsia="Times New Roman" w:hAnsi="Times New Roman" w:cs="Times New Roman"/>
          <w:sz w:val="28"/>
          <w:szCs w:val="20"/>
          <w:lang w:eastAsia="ru-RU"/>
        </w:rPr>
      </w:pPr>
      <w:r w:rsidRPr="002B6F7A">
        <w:rPr>
          <w:rFonts w:ascii="Times New Roman" w:eastAsia="Times New Roman" w:hAnsi="Times New Roman" w:cs="Times New Roman"/>
          <w:sz w:val="28"/>
          <w:szCs w:val="20"/>
          <w:lang w:eastAsia="ru-RU"/>
        </w:rPr>
        <w:t>По земельному налогу объем дебиторской задолженности по состоянию на 01.01.2018 года составила 42 611,1 тыс. рублей. По состоянию на 01.01.2020 года дебиторская задолженность снизилась на 23 439,9 тыс. руб. и составила 19 171,2 тыс. рублей.</w:t>
      </w:r>
    </w:p>
    <w:p w14:paraId="71721DD2" w14:textId="77777777" w:rsidR="00E872C6" w:rsidRPr="00B81F5C" w:rsidRDefault="00E872C6" w:rsidP="00E872C6">
      <w:pPr>
        <w:spacing w:after="0"/>
        <w:ind w:firstLine="709"/>
        <w:jc w:val="both"/>
        <w:rPr>
          <w:rFonts w:ascii="Times New Roman" w:eastAsia="Times New Roman" w:hAnsi="Times New Roman" w:cs="Times New Roman"/>
          <w:i/>
          <w:color w:val="FF0000"/>
          <w:sz w:val="28"/>
          <w:szCs w:val="20"/>
          <w:lang w:eastAsia="ru-RU"/>
        </w:rPr>
      </w:pPr>
    </w:p>
    <w:p w14:paraId="4077CCA3" w14:textId="51085DF5" w:rsidR="00372975" w:rsidRDefault="00372975" w:rsidP="000824E2">
      <w:pPr>
        <w:spacing w:after="0"/>
        <w:ind w:firstLine="709"/>
        <w:jc w:val="both"/>
        <w:rPr>
          <w:rFonts w:ascii="Times New Roman" w:eastAsia="Times New Roman" w:hAnsi="Times New Roman" w:cs="Times New Roman"/>
          <w:i/>
          <w:sz w:val="28"/>
          <w:szCs w:val="20"/>
          <w:lang w:eastAsia="ru-RU"/>
        </w:rPr>
      </w:pPr>
      <w:bookmarkStart w:id="1" w:name="_Hlk37346275"/>
      <w:r w:rsidRPr="00F313A3">
        <w:rPr>
          <w:rFonts w:ascii="Times New Roman" w:eastAsia="Times New Roman" w:hAnsi="Times New Roman" w:cs="Times New Roman"/>
          <w:i/>
          <w:sz w:val="28"/>
          <w:szCs w:val="20"/>
          <w:lang w:eastAsia="ru-RU"/>
        </w:rPr>
        <w:t>Проверка законности совершенных сделок</w:t>
      </w:r>
      <w:r w:rsidR="00313554" w:rsidRPr="00F313A3">
        <w:rPr>
          <w:rFonts w:ascii="Times New Roman" w:eastAsia="Times New Roman" w:hAnsi="Times New Roman" w:cs="Times New Roman"/>
          <w:i/>
          <w:sz w:val="28"/>
          <w:szCs w:val="20"/>
          <w:lang w:eastAsia="ru-RU"/>
        </w:rPr>
        <w:t xml:space="preserve"> предоставлению земельных участков в постоянное бессрочное </w:t>
      </w:r>
      <w:r w:rsidR="00692380" w:rsidRPr="00F313A3">
        <w:rPr>
          <w:rFonts w:ascii="Times New Roman" w:eastAsia="Times New Roman" w:hAnsi="Times New Roman" w:cs="Times New Roman"/>
          <w:i/>
          <w:sz w:val="28"/>
          <w:szCs w:val="20"/>
          <w:lang w:eastAsia="ru-RU"/>
        </w:rPr>
        <w:t>пользование,</w:t>
      </w:r>
      <w:r w:rsidR="00313554" w:rsidRPr="00F313A3">
        <w:rPr>
          <w:rFonts w:ascii="Times New Roman" w:eastAsia="Times New Roman" w:hAnsi="Times New Roman" w:cs="Times New Roman"/>
          <w:i/>
          <w:sz w:val="28"/>
          <w:szCs w:val="20"/>
          <w:lang w:eastAsia="ru-RU"/>
        </w:rPr>
        <w:t xml:space="preserve"> по предоставлению земельных участков в аренду, по продаже земельных </w:t>
      </w:r>
      <w:r w:rsidR="00692380" w:rsidRPr="00F313A3">
        <w:rPr>
          <w:rFonts w:ascii="Times New Roman" w:eastAsia="Times New Roman" w:hAnsi="Times New Roman" w:cs="Times New Roman"/>
          <w:i/>
          <w:sz w:val="28"/>
          <w:szCs w:val="20"/>
          <w:lang w:eastAsia="ru-RU"/>
        </w:rPr>
        <w:t xml:space="preserve">участков, </w:t>
      </w:r>
      <w:r w:rsidRPr="00F313A3">
        <w:rPr>
          <w:rFonts w:ascii="Times New Roman" w:eastAsia="Times New Roman" w:hAnsi="Times New Roman" w:cs="Times New Roman"/>
          <w:i/>
          <w:sz w:val="28"/>
          <w:szCs w:val="20"/>
          <w:lang w:eastAsia="ru-RU"/>
        </w:rPr>
        <w:t>по предоставлению земельных участков</w:t>
      </w:r>
      <w:r w:rsidRPr="00313554">
        <w:rPr>
          <w:rFonts w:ascii="Times New Roman" w:eastAsia="Times New Roman" w:hAnsi="Times New Roman" w:cs="Times New Roman"/>
          <w:i/>
          <w:sz w:val="28"/>
          <w:szCs w:val="20"/>
          <w:lang w:eastAsia="ru-RU"/>
        </w:rPr>
        <w:t xml:space="preserve"> в собственность бесп</w:t>
      </w:r>
      <w:r w:rsidR="00313554">
        <w:rPr>
          <w:rFonts w:ascii="Times New Roman" w:eastAsia="Times New Roman" w:hAnsi="Times New Roman" w:cs="Times New Roman"/>
          <w:i/>
          <w:sz w:val="28"/>
          <w:szCs w:val="20"/>
          <w:lang w:eastAsia="ru-RU"/>
        </w:rPr>
        <w:t>латно</w:t>
      </w:r>
      <w:r w:rsidR="000824E2">
        <w:rPr>
          <w:rFonts w:ascii="Times New Roman" w:eastAsia="Times New Roman" w:hAnsi="Times New Roman" w:cs="Times New Roman"/>
          <w:i/>
          <w:sz w:val="28"/>
          <w:szCs w:val="20"/>
          <w:lang w:eastAsia="ru-RU"/>
        </w:rPr>
        <w:t>.</w:t>
      </w:r>
    </w:p>
    <w:p w14:paraId="550CDC7D" w14:textId="77777777" w:rsidR="00B45646" w:rsidRDefault="00B45646" w:rsidP="00B45646">
      <w:pPr>
        <w:autoSpaceDE w:val="0"/>
        <w:autoSpaceDN w:val="0"/>
        <w:adjustRightInd w:val="0"/>
        <w:spacing w:after="0"/>
        <w:ind w:firstLine="709"/>
        <w:jc w:val="both"/>
        <w:rPr>
          <w:rFonts w:ascii="Times New Roman" w:hAnsi="Times New Roman" w:cs="Times New Roman"/>
          <w:sz w:val="28"/>
          <w:szCs w:val="28"/>
        </w:rPr>
      </w:pPr>
    </w:p>
    <w:p w14:paraId="72A11F7F" w14:textId="3F60397B" w:rsidR="00B45646" w:rsidRDefault="00B45646" w:rsidP="00B45646">
      <w:pPr>
        <w:autoSpaceDE w:val="0"/>
        <w:autoSpaceDN w:val="0"/>
        <w:adjustRightInd w:val="0"/>
        <w:spacing w:after="0"/>
        <w:ind w:firstLine="709"/>
        <w:jc w:val="both"/>
        <w:rPr>
          <w:rFonts w:ascii="Times New Roman" w:hAnsi="Times New Roman" w:cs="Times New Roman"/>
          <w:sz w:val="28"/>
          <w:szCs w:val="28"/>
        </w:rPr>
      </w:pPr>
      <w:r w:rsidRPr="004A41CC">
        <w:rPr>
          <w:rFonts w:ascii="Times New Roman" w:hAnsi="Times New Roman" w:cs="Times New Roman"/>
          <w:sz w:val="28"/>
          <w:szCs w:val="28"/>
        </w:rPr>
        <w:t>В соответствии со статьей 39.9 Земельного кодекса Р</w:t>
      </w:r>
      <w:r w:rsidR="001930E0">
        <w:rPr>
          <w:rFonts w:ascii="Times New Roman" w:hAnsi="Times New Roman" w:cs="Times New Roman"/>
          <w:sz w:val="28"/>
          <w:szCs w:val="28"/>
        </w:rPr>
        <w:t>Ф</w:t>
      </w:r>
      <w:r w:rsidRPr="004A41CC">
        <w:rPr>
          <w:rFonts w:ascii="Times New Roman" w:hAnsi="Times New Roman" w:cs="Times New Roman"/>
          <w:sz w:val="28"/>
          <w:szCs w:val="28"/>
        </w:rPr>
        <w:t xml:space="preserve"> в период 2018-2019 годы установлено, что Комитет предоставил земельные участки в постоянное бессрочное пользование: </w:t>
      </w:r>
    </w:p>
    <w:p w14:paraId="2A424CC4" w14:textId="77777777" w:rsidR="00B45646" w:rsidRDefault="00B45646" w:rsidP="00B45646">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в 2018 году – 1 земельный участок – Муниципальное автономное учреждение Центр развития физической культуры, спорта и молодежной политики «Созвездие»;</w:t>
      </w:r>
    </w:p>
    <w:p w14:paraId="4C87B7F8" w14:textId="77777777" w:rsidR="00B45646" w:rsidRDefault="00B45646" w:rsidP="00B45646">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в 2019 году – 5 земельных участков, из них:</w:t>
      </w:r>
    </w:p>
    <w:p w14:paraId="0DA98ADA" w14:textId="77777777" w:rsidR="00B45646" w:rsidRDefault="00B45646" w:rsidP="00B45646">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 земельных участка – Муниципальное автономное учреждение Центр развития физической культуры, спорта и молодежной политики «Созвездие»,    </w:t>
      </w:r>
    </w:p>
    <w:p w14:paraId="3C4073EF" w14:textId="77777777" w:rsidR="00B45646" w:rsidRDefault="00B45646" w:rsidP="00B45646">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земельный участок – Государственное бюджетное учреждение здравоохранения Свердловской области «Арамильская городская больница», </w:t>
      </w:r>
    </w:p>
    <w:p w14:paraId="0FAC6E25" w14:textId="77777777" w:rsidR="00B45646" w:rsidRDefault="00B45646" w:rsidP="00B45646">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земельный участок – Муниципальное бюджетное учреждение «Дворец культуры города Арамиль». </w:t>
      </w:r>
    </w:p>
    <w:p w14:paraId="584259C0" w14:textId="77777777" w:rsidR="00224E90" w:rsidRPr="00B45646" w:rsidRDefault="00224E90" w:rsidP="00224E90">
      <w:pPr>
        <w:autoSpaceDE w:val="0"/>
        <w:autoSpaceDN w:val="0"/>
        <w:adjustRightInd w:val="0"/>
        <w:spacing w:after="0"/>
        <w:ind w:firstLine="709"/>
        <w:jc w:val="both"/>
        <w:rPr>
          <w:rFonts w:ascii="Times New Roman" w:hAnsi="Times New Roman" w:cs="Times New Roman"/>
          <w:sz w:val="16"/>
          <w:szCs w:val="16"/>
        </w:rPr>
      </w:pPr>
    </w:p>
    <w:p w14:paraId="632E6373" w14:textId="05AA0EB8" w:rsidR="0091670C" w:rsidRPr="00F313A3" w:rsidRDefault="0091670C" w:rsidP="0091670C">
      <w:pPr>
        <w:autoSpaceDE w:val="0"/>
        <w:autoSpaceDN w:val="0"/>
        <w:adjustRightInd w:val="0"/>
        <w:spacing w:after="0"/>
        <w:ind w:firstLine="709"/>
        <w:jc w:val="both"/>
        <w:rPr>
          <w:rFonts w:ascii="Times New Roman" w:hAnsi="Times New Roman" w:cs="Times New Roman"/>
          <w:sz w:val="28"/>
          <w:szCs w:val="28"/>
        </w:rPr>
      </w:pPr>
      <w:r w:rsidRPr="00B72DE9">
        <w:rPr>
          <w:rFonts w:ascii="Times New Roman" w:hAnsi="Times New Roman" w:cs="Times New Roman"/>
          <w:sz w:val="28"/>
          <w:szCs w:val="28"/>
        </w:rPr>
        <w:t xml:space="preserve">В ходе контрольного мероприятия проведен анализ </w:t>
      </w:r>
      <w:r w:rsidRPr="00F313A3">
        <w:rPr>
          <w:rFonts w:ascii="Times New Roman" w:hAnsi="Times New Roman" w:cs="Times New Roman"/>
          <w:sz w:val="28"/>
          <w:szCs w:val="28"/>
        </w:rPr>
        <w:t xml:space="preserve">договоров аренды земельных участков и договоров купли-продажи земельных участков. </w:t>
      </w:r>
    </w:p>
    <w:p w14:paraId="1CC3B168" w14:textId="0FD02379" w:rsidR="0091670C" w:rsidRPr="00406F56" w:rsidRDefault="0091670C" w:rsidP="0091670C">
      <w:pPr>
        <w:spacing w:after="0"/>
        <w:ind w:firstLine="709"/>
        <w:jc w:val="both"/>
        <w:rPr>
          <w:rFonts w:ascii="Times New Roman" w:hAnsi="Times New Roman" w:cs="Times New Roman"/>
          <w:sz w:val="28"/>
          <w:szCs w:val="28"/>
        </w:rPr>
      </w:pPr>
      <w:r w:rsidRPr="00F313A3">
        <w:rPr>
          <w:rFonts w:ascii="Times New Roman" w:hAnsi="Times New Roman" w:cs="Times New Roman"/>
          <w:sz w:val="28"/>
          <w:szCs w:val="28"/>
        </w:rPr>
        <w:t xml:space="preserve">В 2018 - 2019 годы </w:t>
      </w:r>
      <w:r w:rsidRPr="00406F56">
        <w:rPr>
          <w:rFonts w:ascii="Times New Roman" w:hAnsi="Times New Roman" w:cs="Times New Roman"/>
          <w:sz w:val="28"/>
          <w:szCs w:val="28"/>
        </w:rPr>
        <w:t>заключено 225 договоров аренды земельных участков, из них (в 2018 году – 130, в 2019 году – 95).</w:t>
      </w:r>
    </w:p>
    <w:p w14:paraId="3DD4A618" w14:textId="14A2BBE9" w:rsidR="00313554" w:rsidRDefault="00313554" w:rsidP="00313554">
      <w:pPr>
        <w:autoSpaceDE w:val="0"/>
        <w:autoSpaceDN w:val="0"/>
        <w:adjustRightInd w:val="0"/>
        <w:spacing w:after="0"/>
        <w:ind w:firstLine="709"/>
        <w:jc w:val="both"/>
        <w:rPr>
          <w:rFonts w:ascii="Times New Roman" w:hAnsi="Times New Roman" w:cs="Times New Roman"/>
          <w:sz w:val="28"/>
          <w:szCs w:val="28"/>
        </w:rPr>
      </w:pPr>
      <w:r w:rsidRPr="00406F56">
        <w:rPr>
          <w:rFonts w:ascii="Times New Roman" w:hAnsi="Times New Roman" w:cs="Times New Roman"/>
          <w:sz w:val="28"/>
          <w:szCs w:val="28"/>
        </w:rPr>
        <w:t>В ходе проверки правильности начисления арендной платы по договорам аренды и выкупной стоимости, замечаний и нарушений не установлено.</w:t>
      </w:r>
    </w:p>
    <w:p w14:paraId="420F8FAB" w14:textId="77777777" w:rsidR="00447D3A" w:rsidRPr="00406F56" w:rsidRDefault="00447D3A" w:rsidP="00313554">
      <w:pPr>
        <w:autoSpaceDE w:val="0"/>
        <w:autoSpaceDN w:val="0"/>
        <w:adjustRightInd w:val="0"/>
        <w:spacing w:after="0"/>
        <w:ind w:firstLine="709"/>
        <w:jc w:val="both"/>
        <w:rPr>
          <w:rFonts w:ascii="Times New Roman" w:hAnsi="Times New Roman" w:cs="Times New Roman"/>
          <w:sz w:val="28"/>
          <w:szCs w:val="28"/>
        </w:rPr>
      </w:pPr>
    </w:p>
    <w:p w14:paraId="48FB8BD1" w14:textId="40B3A10B" w:rsidR="0091670C" w:rsidRPr="00F313A3" w:rsidRDefault="00447D3A" w:rsidP="0091670C">
      <w:pPr>
        <w:spacing w:after="0"/>
        <w:ind w:firstLine="709"/>
        <w:jc w:val="both"/>
        <w:rPr>
          <w:rFonts w:ascii="Times New Roman" w:hAnsi="Times New Roman" w:cs="Times New Roman"/>
          <w:sz w:val="28"/>
          <w:szCs w:val="28"/>
        </w:rPr>
      </w:pPr>
      <w:r>
        <w:rPr>
          <w:rFonts w:ascii="Times New Roman" w:hAnsi="Times New Roman" w:cs="Times New Roman"/>
          <w:sz w:val="28"/>
          <w:szCs w:val="28"/>
        </w:rPr>
        <w:t>В</w:t>
      </w:r>
      <w:r w:rsidR="0091670C" w:rsidRPr="00406F56">
        <w:rPr>
          <w:rFonts w:ascii="Times New Roman" w:hAnsi="Times New Roman" w:cs="Times New Roman"/>
          <w:sz w:val="28"/>
          <w:szCs w:val="28"/>
        </w:rPr>
        <w:t xml:space="preserve"> 2018 - 2019 годы заключено 182 договоров</w:t>
      </w:r>
      <w:r w:rsidR="0091670C" w:rsidRPr="00F313A3">
        <w:rPr>
          <w:rFonts w:ascii="Times New Roman" w:hAnsi="Times New Roman" w:cs="Times New Roman"/>
          <w:sz w:val="28"/>
          <w:szCs w:val="28"/>
        </w:rPr>
        <w:t xml:space="preserve"> купли-продажи земельных </w:t>
      </w:r>
      <w:r w:rsidR="00F313A3" w:rsidRPr="00F313A3">
        <w:rPr>
          <w:rFonts w:ascii="Times New Roman" w:hAnsi="Times New Roman" w:cs="Times New Roman"/>
          <w:sz w:val="28"/>
          <w:szCs w:val="28"/>
        </w:rPr>
        <w:t>участков (</w:t>
      </w:r>
      <w:r w:rsidR="0091670C" w:rsidRPr="00F313A3">
        <w:rPr>
          <w:rFonts w:ascii="Times New Roman" w:hAnsi="Times New Roman" w:cs="Times New Roman"/>
          <w:sz w:val="28"/>
          <w:szCs w:val="28"/>
        </w:rPr>
        <w:t>из них в 2018 году – 91, в 2019 году – 91).</w:t>
      </w:r>
    </w:p>
    <w:p w14:paraId="0BC54C1C" w14:textId="77777777" w:rsidR="0091670C" w:rsidRPr="0091670C" w:rsidRDefault="0091670C" w:rsidP="0091670C">
      <w:pPr>
        <w:spacing w:after="0"/>
        <w:ind w:firstLine="709"/>
        <w:contextualSpacing/>
        <w:jc w:val="both"/>
        <w:rPr>
          <w:rFonts w:ascii="Times New Roman" w:hAnsi="Times New Roman" w:cs="Times New Roman"/>
          <w:sz w:val="28"/>
          <w:szCs w:val="28"/>
        </w:rPr>
      </w:pPr>
      <w:r w:rsidRPr="00F313A3">
        <w:rPr>
          <w:rFonts w:ascii="Times New Roman" w:eastAsia="Times New Roman" w:hAnsi="Times New Roman" w:cs="Times New Roman"/>
          <w:sz w:val="28"/>
          <w:szCs w:val="20"/>
          <w:lang w:eastAsia="ru-RU"/>
        </w:rPr>
        <w:t xml:space="preserve">Выборочной проверкой законности совершенных сделок </w:t>
      </w:r>
      <w:r w:rsidRPr="00F313A3">
        <w:rPr>
          <w:rFonts w:ascii="Times New Roman" w:hAnsi="Times New Roman" w:cs="Times New Roman"/>
          <w:sz w:val="28"/>
          <w:szCs w:val="28"/>
        </w:rPr>
        <w:t>замечаний и нарушений не установлено.</w:t>
      </w:r>
    </w:p>
    <w:p w14:paraId="05D37A8A" w14:textId="77777777" w:rsidR="0091670C" w:rsidRDefault="0091670C" w:rsidP="00E872C6">
      <w:pPr>
        <w:spacing w:after="0"/>
        <w:ind w:firstLine="709"/>
        <w:jc w:val="both"/>
        <w:rPr>
          <w:rFonts w:ascii="Times New Roman" w:eastAsia="Times New Roman" w:hAnsi="Times New Roman" w:cs="Times New Roman"/>
          <w:sz w:val="28"/>
          <w:szCs w:val="20"/>
          <w:lang w:eastAsia="ru-RU"/>
        </w:rPr>
      </w:pPr>
    </w:p>
    <w:p w14:paraId="33EE0682" w14:textId="7534CE19" w:rsidR="00E872C6" w:rsidRDefault="0091670C" w:rsidP="00E872C6">
      <w:pPr>
        <w:spacing w:after="0"/>
        <w:ind w:firstLine="709"/>
        <w:jc w:val="both"/>
        <w:rPr>
          <w:rFonts w:ascii="Times New Roman" w:hAnsi="Times New Roman" w:cs="Times New Roman"/>
          <w:sz w:val="28"/>
          <w:szCs w:val="28"/>
        </w:rPr>
      </w:pPr>
      <w:r>
        <w:rPr>
          <w:rFonts w:ascii="Times New Roman" w:eastAsia="Times New Roman" w:hAnsi="Times New Roman" w:cs="Times New Roman"/>
          <w:sz w:val="28"/>
          <w:szCs w:val="20"/>
          <w:lang w:eastAsia="ru-RU"/>
        </w:rPr>
        <w:t>В</w:t>
      </w:r>
      <w:r w:rsidR="00E872C6" w:rsidRPr="00B72DE9">
        <w:rPr>
          <w:rFonts w:ascii="Times New Roman" w:hAnsi="Times New Roman" w:cs="Times New Roman"/>
          <w:sz w:val="28"/>
          <w:szCs w:val="28"/>
        </w:rPr>
        <w:t xml:space="preserve"> 2019 году бесплатно для индивидуального жилищного строительства было выделено 26</w:t>
      </w:r>
      <w:r w:rsidR="00E872C6">
        <w:rPr>
          <w:rFonts w:ascii="Times New Roman" w:hAnsi="Times New Roman" w:cs="Times New Roman"/>
          <w:sz w:val="28"/>
          <w:szCs w:val="28"/>
        </w:rPr>
        <w:t>2</w:t>
      </w:r>
      <w:r w:rsidR="00E872C6" w:rsidRPr="00B72DE9">
        <w:rPr>
          <w:rFonts w:ascii="Times New Roman" w:hAnsi="Times New Roman" w:cs="Times New Roman"/>
          <w:sz w:val="28"/>
          <w:szCs w:val="28"/>
        </w:rPr>
        <w:t xml:space="preserve"> </w:t>
      </w:r>
      <w:r w:rsidR="00E872C6">
        <w:rPr>
          <w:rFonts w:ascii="Times New Roman" w:hAnsi="Times New Roman" w:cs="Times New Roman"/>
          <w:sz w:val="28"/>
          <w:szCs w:val="28"/>
        </w:rPr>
        <w:t xml:space="preserve">земельных </w:t>
      </w:r>
      <w:r w:rsidR="00E872C6" w:rsidRPr="00B72DE9">
        <w:rPr>
          <w:rFonts w:ascii="Times New Roman" w:hAnsi="Times New Roman" w:cs="Times New Roman"/>
          <w:sz w:val="28"/>
          <w:szCs w:val="28"/>
        </w:rPr>
        <w:t>участка, многодетным семьям.</w:t>
      </w:r>
    </w:p>
    <w:p w14:paraId="2476BCF8" w14:textId="77777777" w:rsidR="0091670C" w:rsidRPr="0091670C" w:rsidRDefault="00E872C6" w:rsidP="0091670C">
      <w:pPr>
        <w:spacing w:after="0"/>
        <w:ind w:firstLine="709"/>
        <w:contextualSpacing/>
        <w:jc w:val="both"/>
        <w:rPr>
          <w:rFonts w:ascii="Times New Roman" w:hAnsi="Times New Roman" w:cs="Times New Roman"/>
          <w:sz w:val="28"/>
          <w:szCs w:val="28"/>
        </w:rPr>
      </w:pPr>
      <w:r w:rsidRPr="0091670C">
        <w:rPr>
          <w:rFonts w:ascii="Times New Roman" w:hAnsi="Times New Roman" w:cs="Times New Roman"/>
          <w:sz w:val="28"/>
          <w:szCs w:val="28"/>
        </w:rPr>
        <w:t xml:space="preserve">При выборочной проверке порядка предоставления земельных участков для индивидуального жилищного строительства в собственность граждан однократно бесплатно на территории Арамильского городского округа </w:t>
      </w:r>
      <w:r w:rsidR="0091670C" w:rsidRPr="0091670C">
        <w:rPr>
          <w:rFonts w:ascii="Times New Roman" w:hAnsi="Times New Roman" w:cs="Times New Roman"/>
          <w:sz w:val="28"/>
          <w:szCs w:val="28"/>
        </w:rPr>
        <w:t>замечаний и нарушений не установлено.</w:t>
      </w:r>
    </w:p>
    <w:p w14:paraId="5ABBA3A0" w14:textId="77777777" w:rsidR="00406F56" w:rsidRDefault="00406F56" w:rsidP="00406F56">
      <w:pPr>
        <w:spacing w:after="0"/>
        <w:ind w:firstLine="709"/>
        <w:jc w:val="both"/>
        <w:rPr>
          <w:rFonts w:ascii="Times New Roman" w:eastAsia="Times New Roman" w:hAnsi="Times New Roman" w:cs="Times New Roman"/>
          <w:sz w:val="28"/>
          <w:szCs w:val="20"/>
          <w:lang w:eastAsia="ru-RU"/>
        </w:rPr>
      </w:pPr>
    </w:p>
    <w:p w14:paraId="4D8489E9" w14:textId="5830AA06" w:rsidR="00406F56" w:rsidRDefault="00447D3A" w:rsidP="00406F56">
      <w:pPr>
        <w:spacing w:after="0"/>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По результатам контрольного мероприятия сделаны выводы, что ре</w:t>
      </w:r>
      <w:r w:rsidR="00406F56">
        <w:rPr>
          <w:rFonts w:ascii="Times New Roman" w:eastAsia="Times New Roman" w:hAnsi="Times New Roman" w:cs="Times New Roman"/>
          <w:sz w:val="28"/>
          <w:szCs w:val="20"/>
          <w:lang w:eastAsia="ru-RU"/>
        </w:rPr>
        <w:t xml:space="preserve">ализация полномочий по управлению </w:t>
      </w:r>
      <w:r w:rsidR="00406F56" w:rsidRPr="000D67F6">
        <w:rPr>
          <w:rFonts w:ascii="Times New Roman" w:eastAsia="Times New Roman" w:hAnsi="Times New Roman" w:cs="Times New Roman"/>
          <w:sz w:val="28"/>
          <w:szCs w:val="20"/>
          <w:lang w:eastAsia="ru-RU"/>
        </w:rPr>
        <w:t>и распоряжени</w:t>
      </w:r>
      <w:r w:rsidR="00406F56">
        <w:rPr>
          <w:rFonts w:ascii="Times New Roman" w:eastAsia="Times New Roman" w:hAnsi="Times New Roman" w:cs="Times New Roman"/>
          <w:sz w:val="28"/>
          <w:szCs w:val="20"/>
          <w:lang w:eastAsia="ru-RU"/>
        </w:rPr>
        <w:t>ю</w:t>
      </w:r>
      <w:r w:rsidR="00406F56" w:rsidRPr="000D67F6">
        <w:rPr>
          <w:rFonts w:ascii="Times New Roman" w:eastAsia="Times New Roman" w:hAnsi="Times New Roman" w:cs="Times New Roman"/>
          <w:sz w:val="28"/>
          <w:szCs w:val="20"/>
          <w:lang w:eastAsia="ru-RU"/>
        </w:rPr>
        <w:t xml:space="preserve"> земельными участками, администрировани</w:t>
      </w:r>
      <w:r w:rsidR="00406F56">
        <w:rPr>
          <w:rFonts w:ascii="Times New Roman" w:eastAsia="Times New Roman" w:hAnsi="Times New Roman" w:cs="Times New Roman"/>
          <w:sz w:val="28"/>
          <w:szCs w:val="20"/>
          <w:lang w:eastAsia="ru-RU"/>
        </w:rPr>
        <w:t>ю</w:t>
      </w:r>
      <w:r w:rsidR="00406F56" w:rsidRPr="000D67F6">
        <w:rPr>
          <w:rFonts w:ascii="Times New Roman" w:eastAsia="Times New Roman" w:hAnsi="Times New Roman" w:cs="Times New Roman"/>
          <w:sz w:val="28"/>
          <w:szCs w:val="20"/>
          <w:lang w:eastAsia="ru-RU"/>
        </w:rPr>
        <w:t xml:space="preserve"> соответствующих доходов </w:t>
      </w:r>
      <w:r w:rsidR="00406F56">
        <w:rPr>
          <w:rFonts w:ascii="Times New Roman" w:eastAsia="Times New Roman" w:hAnsi="Times New Roman" w:cs="Times New Roman"/>
          <w:sz w:val="28"/>
          <w:szCs w:val="20"/>
          <w:lang w:eastAsia="ru-RU"/>
        </w:rPr>
        <w:t>проводилась с нарушениями и недостатками, снижающими эффективность данной работы.</w:t>
      </w:r>
    </w:p>
    <w:p w14:paraId="7DC682BC" w14:textId="6F7E025C" w:rsidR="00406F56" w:rsidRDefault="00406F56" w:rsidP="00406F56">
      <w:pPr>
        <w:spacing w:after="0"/>
        <w:ind w:firstLine="709"/>
        <w:jc w:val="both"/>
        <w:rPr>
          <w:rFonts w:ascii="Times New Roman" w:eastAsia="Times New Roman" w:hAnsi="Times New Roman" w:cs="Times New Roman"/>
          <w:sz w:val="28"/>
          <w:szCs w:val="20"/>
          <w:lang w:eastAsia="ru-RU"/>
        </w:rPr>
      </w:pPr>
      <w:r w:rsidRPr="00406F56">
        <w:rPr>
          <w:rFonts w:ascii="Times New Roman" w:eastAsia="Times New Roman" w:hAnsi="Times New Roman" w:cs="Times New Roman"/>
          <w:sz w:val="28"/>
          <w:szCs w:val="20"/>
          <w:lang w:eastAsia="ru-RU"/>
        </w:rPr>
        <w:t>Так в сфере нормативного регулирования установлено отсутствие отдельных требуемых положений в Уставе муниципального образования, закрепляющих полномочия по распоряжению земельными участками за о</w:t>
      </w:r>
      <w:r>
        <w:rPr>
          <w:rFonts w:ascii="Times New Roman" w:eastAsia="Times New Roman" w:hAnsi="Times New Roman" w:cs="Times New Roman"/>
          <w:sz w:val="28"/>
          <w:szCs w:val="20"/>
          <w:lang w:eastAsia="ru-RU"/>
        </w:rPr>
        <w:t>рганами местного самоуправления.</w:t>
      </w:r>
    </w:p>
    <w:p w14:paraId="502D6607" w14:textId="77777777" w:rsidR="00406F56" w:rsidRDefault="00406F56" w:rsidP="00406F56">
      <w:pPr>
        <w:spacing w:after="0"/>
        <w:ind w:firstLine="709"/>
        <w:jc w:val="both"/>
        <w:rPr>
          <w:rFonts w:ascii="Times New Roman" w:eastAsia="Times New Roman" w:hAnsi="Times New Roman" w:cs="Times New Roman"/>
          <w:sz w:val="28"/>
          <w:szCs w:val="20"/>
          <w:lang w:eastAsia="ru-RU"/>
        </w:rPr>
      </w:pPr>
    </w:p>
    <w:p w14:paraId="125D9120" w14:textId="77777777" w:rsidR="00406F56" w:rsidRDefault="00406F56" w:rsidP="00406F56">
      <w:pPr>
        <w:spacing w:after="0"/>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 сфере учета установлено:</w:t>
      </w:r>
    </w:p>
    <w:p w14:paraId="2A953159" w14:textId="77777777" w:rsidR="00406F56" w:rsidRDefault="00406F56" w:rsidP="00406F56">
      <w:pPr>
        <w:spacing w:after="0"/>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отсутствие достоверной информации о земельных участках муниципальной собственности в Реестрах муниципального имущества </w:t>
      </w:r>
      <w:r>
        <w:rPr>
          <w:rFonts w:ascii="Times New Roman" w:eastAsia="Times New Roman" w:hAnsi="Times New Roman" w:cs="Times New Roman"/>
          <w:sz w:val="28"/>
          <w:szCs w:val="20"/>
          <w:lang w:eastAsia="ru-RU"/>
        </w:rPr>
        <w:br/>
        <w:t>и бюджетном учете;</w:t>
      </w:r>
    </w:p>
    <w:p w14:paraId="3892EA11" w14:textId="77777777" w:rsidR="00406F56" w:rsidRDefault="00406F56" w:rsidP="00406F56">
      <w:pPr>
        <w:spacing w:after="0"/>
        <w:ind w:firstLine="709"/>
        <w:jc w:val="both"/>
        <w:rPr>
          <w:rFonts w:ascii="Times New Roman" w:eastAsia="Times New Roman" w:hAnsi="Times New Roman" w:cs="Times New Roman"/>
          <w:sz w:val="28"/>
          <w:szCs w:val="20"/>
          <w:lang w:eastAsia="ru-RU"/>
        </w:rPr>
      </w:pPr>
      <w:r w:rsidRPr="00242B87">
        <w:rPr>
          <w:rFonts w:ascii="Times New Roman" w:eastAsia="Times New Roman" w:hAnsi="Times New Roman" w:cs="Times New Roman"/>
          <w:sz w:val="28"/>
          <w:szCs w:val="20"/>
          <w:lang w:eastAsia="ru-RU"/>
        </w:rPr>
        <w:t>–</w:t>
      </w:r>
      <w:r>
        <w:rPr>
          <w:rFonts w:ascii="Times New Roman" w:eastAsia="Times New Roman" w:hAnsi="Times New Roman" w:cs="Times New Roman"/>
          <w:sz w:val="28"/>
          <w:szCs w:val="20"/>
          <w:lang w:eastAsia="ru-RU"/>
        </w:rPr>
        <w:t xml:space="preserve"> </w:t>
      </w:r>
      <w:r w:rsidRPr="00242B87">
        <w:rPr>
          <w:rFonts w:ascii="Times New Roman" w:eastAsia="Times New Roman" w:hAnsi="Times New Roman" w:cs="Times New Roman"/>
          <w:sz w:val="28"/>
          <w:szCs w:val="20"/>
          <w:lang w:eastAsia="ru-RU"/>
        </w:rPr>
        <w:t>ведени</w:t>
      </w:r>
      <w:r>
        <w:rPr>
          <w:rFonts w:ascii="Times New Roman" w:eastAsia="Times New Roman" w:hAnsi="Times New Roman" w:cs="Times New Roman"/>
          <w:sz w:val="28"/>
          <w:szCs w:val="20"/>
          <w:lang w:eastAsia="ru-RU"/>
        </w:rPr>
        <w:t>е</w:t>
      </w:r>
      <w:r w:rsidRPr="00242B87">
        <w:rPr>
          <w:rFonts w:ascii="Times New Roman" w:eastAsia="Times New Roman" w:hAnsi="Times New Roman" w:cs="Times New Roman"/>
          <w:sz w:val="28"/>
          <w:szCs w:val="20"/>
          <w:lang w:eastAsia="ru-RU"/>
        </w:rPr>
        <w:t xml:space="preserve"> Реестров муниципального имущества с нарушением обязательных требований, предъявляемых к сведениям о муниципальном имуществе;</w:t>
      </w:r>
    </w:p>
    <w:p w14:paraId="772A53A2" w14:textId="77777777" w:rsidR="00406F56" w:rsidRDefault="00406F56" w:rsidP="00406F56">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8"/>
        </w:rPr>
        <w:t>отсутствие в бюджетном учете</w:t>
      </w:r>
      <w:r w:rsidRPr="00242B8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достоверной информации о земельных участках, государственная собственность на которые не разграничена </w:t>
      </w:r>
      <w:r>
        <w:rPr>
          <w:rFonts w:ascii="Times New Roman" w:eastAsia="Times New Roman" w:hAnsi="Times New Roman" w:cs="Times New Roman"/>
          <w:sz w:val="28"/>
          <w:szCs w:val="28"/>
        </w:rPr>
        <w:br/>
        <w:t>и которые вовлечены в хозяйственный оборот.</w:t>
      </w:r>
    </w:p>
    <w:p w14:paraId="2DD7564E" w14:textId="77777777" w:rsidR="00406F56" w:rsidRDefault="00406F56" w:rsidP="00406F56">
      <w:pPr>
        <w:spacing w:after="0"/>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8"/>
        </w:rPr>
        <w:t xml:space="preserve">В сфере земельного контроля установлены факты </w:t>
      </w:r>
      <w:r w:rsidRPr="00FA72D2">
        <w:rPr>
          <w:rFonts w:ascii="Times New Roman" w:eastAsia="Times New Roman" w:hAnsi="Times New Roman" w:cs="Times New Roman"/>
          <w:sz w:val="28"/>
          <w:szCs w:val="20"/>
          <w:lang w:eastAsia="ru-RU"/>
        </w:rPr>
        <w:t>отсутстви</w:t>
      </w:r>
      <w:r>
        <w:rPr>
          <w:rFonts w:ascii="Times New Roman" w:eastAsia="Times New Roman" w:hAnsi="Times New Roman" w:cs="Times New Roman"/>
          <w:sz w:val="28"/>
          <w:szCs w:val="20"/>
          <w:lang w:eastAsia="ru-RU"/>
        </w:rPr>
        <w:t>я</w:t>
      </w:r>
      <w:r w:rsidRPr="00FA72D2">
        <w:rPr>
          <w:rFonts w:ascii="Times New Roman" w:eastAsia="Times New Roman" w:hAnsi="Times New Roman" w:cs="Times New Roman"/>
          <w:sz w:val="28"/>
          <w:szCs w:val="20"/>
          <w:lang w:eastAsia="ru-RU"/>
        </w:rPr>
        <w:t xml:space="preserve"> планов проведения муниципального </w:t>
      </w:r>
      <w:r>
        <w:rPr>
          <w:rFonts w:ascii="Times New Roman" w:eastAsia="Times New Roman" w:hAnsi="Times New Roman" w:cs="Times New Roman"/>
          <w:sz w:val="28"/>
          <w:szCs w:val="20"/>
          <w:lang w:eastAsia="ru-RU"/>
        </w:rPr>
        <w:t xml:space="preserve">земельного </w:t>
      </w:r>
      <w:r w:rsidRPr="00FA72D2">
        <w:rPr>
          <w:rFonts w:ascii="Times New Roman" w:eastAsia="Times New Roman" w:hAnsi="Times New Roman" w:cs="Times New Roman"/>
          <w:sz w:val="28"/>
          <w:szCs w:val="20"/>
          <w:lang w:eastAsia="ru-RU"/>
        </w:rPr>
        <w:t>контроля, непроведение муниципального земельного контроля</w:t>
      </w:r>
      <w:r>
        <w:rPr>
          <w:rFonts w:ascii="Times New Roman" w:eastAsia="Times New Roman" w:hAnsi="Times New Roman" w:cs="Times New Roman"/>
          <w:sz w:val="28"/>
          <w:szCs w:val="20"/>
          <w:lang w:eastAsia="ru-RU"/>
        </w:rPr>
        <w:t>.</w:t>
      </w:r>
    </w:p>
    <w:p w14:paraId="3916A9E8" w14:textId="77777777" w:rsidR="00406F56" w:rsidRDefault="00406F56" w:rsidP="00406F56">
      <w:pPr>
        <w:spacing w:after="0"/>
        <w:ind w:firstLine="709"/>
        <w:jc w:val="both"/>
        <w:rPr>
          <w:rFonts w:ascii="Times New Roman" w:eastAsia="Times New Roman" w:hAnsi="Times New Roman" w:cs="Times New Roman"/>
          <w:sz w:val="28"/>
          <w:szCs w:val="20"/>
          <w:lang w:eastAsia="ru-RU"/>
        </w:rPr>
      </w:pPr>
    </w:p>
    <w:p w14:paraId="3580EC45" w14:textId="77777777" w:rsidR="00406F56" w:rsidRDefault="00406F56" w:rsidP="00406F56">
      <w:pPr>
        <w:spacing w:after="0"/>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Указанные нарушения и недостатки формировали неполную </w:t>
      </w:r>
      <w:r>
        <w:rPr>
          <w:rFonts w:ascii="Times New Roman" w:eastAsia="Times New Roman" w:hAnsi="Times New Roman" w:cs="Times New Roman"/>
          <w:sz w:val="28"/>
          <w:szCs w:val="20"/>
          <w:lang w:eastAsia="ru-RU"/>
        </w:rPr>
        <w:br/>
        <w:t>и неактуальную информационную базу для принятия управленческих решений в сфере</w:t>
      </w:r>
      <w:r w:rsidRPr="00F10620">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 xml:space="preserve">управления и распоряжения земельными участками, </w:t>
      </w:r>
      <w:r>
        <w:rPr>
          <w:rFonts w:ascii="Times New Roman" w:eastAsia="Times New Roman" w:hAnsi="Times New Roman" w:cs="Times New Roman"/>
          <w:sz w:val="28"/>
          <w:szCs w:val="20"/>
          <w:lang w:eastAsia="ru-RU"/>
        </w:rPr>
        <w:br/>
        <w:t>что в свою очередь способствовало развитию следующих негативных тенденций:</w:t>
      </w:r>
    </w:p>
    <w:p w14:paraId="2DF4D561" w14:textId="77777777" w:rsidR="00406F56" w:rsidRDefault="00406F56" w:rsidP="00406F56">
      <w:pPr>
        <w:spacing w:after="0"/>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w:t>
      </w:r>
      <w:r w:rsidRPr="00F10620">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 xml:space="preserve">недостижение плановых значений по доходам местных бюджетов </w:t>
      </w:r>
      <w:r>
        <w:rPr>
          <w:rFonts w:ascii="Times New Roman" w:eastAsia="Times New Roman" w:hAnsi="Times New Roman" w:cs="Times New Roman"/>
          <w:sz w:val="28"/>
          <w:szCs w:val="20"/>
          <w:lang w:eastAsia="ru-RU"/>
        </w:rPr>
        <w:br/>
        <w:t xml:space="preserve">от распоряжения земельными участками, </w:t>
      </w:r>
      <w:r w:rsidRPr="00450072">
        <w:rPr>
          <w:rFonts w:ascii="Times New Roman" w:eastAsia="Times New Roman" w:hAnsi="Times New Roman" w:cs="Times New Roman"/>
          <w:sz w:val="28"/>
          <w:szCs w:val="20"/>
          <w:lang w:eastAsia="ru-RU"/>
        </w:rPr>
        <w:t>по доход</w:t>
      </w:r>
      <w:r>
        <w:rPr>
          <w:rFonts w:ascii="Times New Roman" w:eastAsia="Times New Roman" w:hAnsi="Times New Roman" w:cs="Times New Roman"/>
          <w:sz w:val="28"/>
          <w:szCs w:val="20"/>
          <w:lang w:eastAsia="ru-RU"/>
        </w:rPr>
        <w:t>ам от налога на землю;</w:t>
      </w:r>
    </w:p>
    <w:p w14:paraId="24AABA90" w14:textId="77777777" w:rsidR="00406F56" w:rsidRDefault="00406F56" w:rsidP="00406F56">
      <w:pPr>
        <w:spacing w:after="0"/>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использование земельных участков организациями без оформления соответствующих прав</w:t>
      </w:r>
      <w:r w:rsidRPr="003E0D62">
        <w:rPr>
          <w:rFonts w:ascii="Times New Roman" w:eastAsia="Times New Roman" w:hAnsi="Times New Roman" w:cs="Times New Roman"/>
          <w:sz w:val="28"/>
          <w:szCs w:val="20"/>
          <w:lang w:eastAsia="ru-RU"/>
        </w:rPr>
        <w:t>;</w:t>
      </w:r>
    </w:p>
    <w:p w14:paraId="44C3F55D" w14:textId="77777777" w:rsidR="00406F56" w:rsidRDefault="00406F56" w:rsidP="00406F56">
      <w:pPr>
        <w:spacing w:after="0"/>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увеличение площади неиспользуемых земельных участков муниципальной собственности;</w:t>
      </w:r>
    </w:p>
    <w:p w14:paraId="2CA8BC77" w14:textId="77777777" w:rsidR="00406F56" w:rsidRDefault="00406F56" w:rsidP="00406F56">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0"/>
          <w:lang w:eastAsia="ru-RU"/>
        </w:rPr>
        <w:t>– рост просроченной дебиторской задолженности</w:t>
      </w:r>
      <w:r w:rsidRPr="00D8751A">
        <w:rPr>
          <w:rFonts w:ascii="Times New Roman" w:eastAsia="Times New Roman" w:hAnsi="Times New Roman" w:cs="Times New Roman"/>
          <w:sz w:val="28"/>
          <w:szCs w:val="20"/>
          <w:lang w:eastAsia="ru-RU"/>
        </w:rPr>
        <w:t xml:space="preserve"> по доходам местных бюджетов от распоряжения земельными участками</w:t>
      </w:r>
      <w:r>
        <w:rPr>
          <w:rFonts w:ascii="Times New Roman" w:eastAsia="Times New Roman" w:hAnsi="Times New Roman" w:cs="Times New Roman"/>
          <w:sz w:val="28"/>
          <w:szCs w:val="20"/>
          <w:lang w:eastAsia="ru-RU"/>
        </w:rPr>
        <w:t>.</w:t>
      </w:r>
    </w:p>
    <w:p w14:paraId="09223466" w14:textId="77777777" w:rsidR="00CC2813" w:rsidRDefault="00CC2813" w:rsidP="00406F56">
      <w:pPr>
        <w:spacing w:after="0"/>
        <w:ind w:firstLine="709"/>
        <w:jc w:val="both"/>
        <w:rPr>
          <w:rFonts w:ascii="Times New Roman" w:eastAsia="Times New Roman" w:hAnsi="Times New Roman" w:cs="Times New Roman"/>
          <w:sz w:val="28"/>
          <w:szCs w:val="20"/>
          <w:lang w:eastAsia="ru-RU"/>
        </w:rPr>
      </w:pPr>
    </w:p>
    <w:p w14:paraId="264EFA67" w14:textId="20C2F18B" w:rsidR="00406F56" w:rsidRPr="00862108" w:rsidRDefault="00CC2813" w:rsidP="00406F56">
      <w:pPr>
        <w:spacing w:after="0"/>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w:t>
      </w:r>
      <w:r w:rsidR="00406F56">
        <w:rPr>
          <w:rFonts w:ascii="Times New Roman" w:eastAsia="Times New Roman" w:hAnsi="Times New Roman" w:cs="Times New Roman"/>
          <w:sz w:val="28"/>
          <w:szCs w:val="20"/>
          <w:lang w:eastAsia="ru-RU"/>
        </w:rPr>
        <w:t xml:space="preserve"> целях устранения и предотвращения в последующем выявленных нарушений и недостатков</w:t>
      </w:r>
      <w:r w:rsidR="00862108">
        <w:rPr>
          <w:rFonts w:ascii="Times New Roman" w:eastAsia="Times New Roman" w:hAnsi="Times New Roman" w:cs="Times New Roman"/>
          <w:sz w:val="28"/>
          <w:szCs w:val="20"/>
          <w:lang w:eastAsia="ru-RU"/>
        </w:rPr>
        <w:t xml:space="preserve"> </w:t>
      </w:r>
      <w:r w:rsidR="00862108" w:rsidRPr="00862108">
        <w:rPr>
          <w:rFonts w:ascii="Times New Roman" w:eastAsia="Times New Roman" w:hAnsi="Times New Roman" w:cs="Times New Roman"/>
          <w:sz w:val="28"/>
          <w:szCs w:val="20"/>
          <w:lang w:eastAsia="ru-RU"/>
        </w:rPr>
        <w:t>Комитету по управлению муниципальным имуществом Арамильского городского округа</w:t>
      </w:r>
      <w:r w:rsidR="00406F56" w:rsidRPr="00862108">
        <w:rPr>
          <w:rFonts w:ascii="Times New Roman" w:eastAsia="Times New Roman" w:hAnsi="Times New Roman" w:cs="Times New Roman"/>
          <w:sz w:val="28"/>
          <w:szCs w:val="20"/>
          <w:lang w:eastAsia="ru-RU"/>
        </w:rPr>
        <w:t xml:space="preserve"> направ</w:t>
      </w:r>
      <w:r w:rsidR="00862108" w:rsidRPr="00862108">
        <w:rPr>
          <w:rFonts w:ascii="Times New Roman" w:eastAsia="Times New Roman" w:hAnsi="Times New Roman" w:cs="Times New Roman"/>
          <w:sz w:val="28"/>
          <w:szCs w:val="20"/>
          <w:lang w:eastAsia="ru-RU"/>
        </w:rPr>
        <w:t xml:space="preserve">лено </w:t>
      </w:r>
      <w:r w:rsidR="00406F56" w:rsidRPr="00862108">
        <w:rPr>
          <w:rFonts w:ascii="Times New Roman" w:eastAsia="Times New Roman" w:hAnsi="Times New Roman" w:cs="Times New Roman"/>
          <w:sz w:val="28"/>
          <w:szCs w:val="20"/>
          <w:lang w:eastAsia="ru-RU"/>
        </w:rPr>
        <w:t>представлени</w:t>
      </w:r>
      <w:r w:rsidR="00862108" w:rsidRPr="00862108">
        <w:rPr>
          <w:rFonts w:ascii="Times New Roman" w:eastAsia="Times New Roman" w:hAnsi="Times New Roman" w:cs="Times New Roman"/>
          <w:sz w:val="28"/>
          <w:szCs w:val="20"/>
          <w:lang w:eastAsia="ru-RU"/>
        </w:rPr>
        <w:t>е</w:t>
      </w:r>
      <w:r>
        <w:rPr>
          <w:rFonts w:ascii="Times New Roman" w:eastAsia="Times New Roman" w:hAnsi="Times New Roman" w:cs="Times New Roman"/>
          <w:sz w:val="28"/>
          <w:szCs w:val="20"/>
          <w:lang w:eastAsia="ru-RU"/>
        </w:rPr>
        <w:t xml:space="preserve"> КСП АГО</w:t>
      </w:r>
      <w:r w:rsidR="00406F56" w:rsidRPr="00862108">
        <w:rPr>
          <w:rFonts w:ascii="Times New Roman" w:eastAsia="Times New Roman" w:hAnsi="Times New Roman" w:cs="Times New Roman"/>
          <w:sz w:val="28"/>
          <w:szCs w:val="20"/>
          <w:lang w:eastAsia="ru-RU"/>
        </w:rPr>
        <w:t>, предусматривающие следующее:</w:t>
      </w:r>
    </w:p>
    <w:p w14:paraId="3EE91A95" w14:textId="560903DF" w:rsidR="00406F56" w:rsidRPr="000E1EF3" w:rsidRDefault="00406F56" w:rsidP="00406F56">
      <w:pPr>
        <w:spacing w:after="0"/>
        <w:ind w:firstLine="709"/>
        <w:jc w:val="both"/>
        <w:rPr>
          <w:rFonts w:ascii="Times New Roman" w:eastAsia="Times New Roman" w:hAnsi="Times New Roman" w:cs="Times New Roman"/>
          <w:sz w:val="28"/>
          <w:szCs w:val="20"/>
          <w:lang w:eastAsia="ru-RU"/>
        </w:rPr>
      </w:pPr>
      <w:r w:rsidRPr="00862108">
        <w:rPr>
          <w:rFonts w:ascii="Times New Roman" w:eastAsia="Times New Roman" w:hAnsi="Times New Roman"/>
          <w:sz w:val="28"/>
          <w:szCs w:val="20"/>
          <w:lang w:eastAsia="ru-RU"/>
        </w:rPr>
        <w:t>1)</w:t>
      </w:r>
      <w:r w:rsidRPr="00862108">
        <w:rPr>
          <w:rFonts w:ascii="Times New Roman" w:eastAsia="Times New Roman" w:hAnsi="Times New Roman" w:cs="Times New Roman"/>
          <w:sz w:val="28"/>
          <w:szCs w:val="20"/>
          <w:lang w:eastAsia="ru-RU"/>
        </w:rPr>
        <w:t xml:space="preserve"> инициировать внесение изменений в Уставы муниципальных образований, связанных с закреплением полномочия по предоставлению земельных участков, государственная собственность на которые не разграничена, за соответствующим орган</w:t>
      </w:r>
      <w:r w:rsidR="00CC2813">
        <w:rPr>
          <w:rFonts w:ascii="Times New Roman" w:eastAsia="Times New Roman" w:hAnsi="Times New Roman" w:cs="Times New Roman"/>
          <w:sz w:val="28"/>
          <w:szCs w:val="20"/>
          <w:lang w:eastAsia="ru-RU"/>
        </w:rPr>
        <w:t xml:space="preserve">ом </w:t>
      </w:r>
      <w:r w:rsidRPr="00862108">
        <w:rPr>
          <w:rFonts w:ascii="Times New Roman" w:eastAsia="Times New Roman" w:hAnsi="Times New Roman" w:cs="Times New Roman"/>
          <w:sz w:val="28"/>
          <w:szCs w:val="20"/>
          <w:lang w:eastAsia="ru-RU"/>
        </w:rPr>
        <w:t>местного самоуправления;</w:t>
      </w:r>
    </w:p>
    <w:p w14:paraId="13BEF4AE" w14:textId="700914B3" w:rsidR="00406F56" w:rsidRDefault="00862108" w:rsidP="00406F56">
      <w:pPr>
        <w:spacing w:after="0"/>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2</w:t>
      </w:r>
      <w:r w:rsidR="00406F56">
        <w:rPr>
          <w:rFonts w:ascii="Times New Roman" w:eastAsia="Times New Roman" w:hAnsi="Times New Roman" w:cs="Times New Roman"/>
          <w:sz w:val="28"/>
          <w:szCs w:val="20"/>
          <w:lang w:eastAsia="ru-RU"/>
        </w:rPr>
        <w:t xml:space="preserve">) </w:t>
      </w:r>
      <w:r w:rsidR="00406F56" w:rsidRPr="00B05BFC">
        <w:rPr>
          <w:rFonts w:ascii="Times New Roman" w:eastAsia="Times New Roman" w:hAnsi="Times New Roman" w:cs="Times New Roman"/>
          <w:sz w:val="28"/>
          <w:szCs w:val="20"/>
          <w:lang w:eastAsia="ru-RU"/>
        </w:rPr>
        <w:t>разработать и реализовать комплекс мер, обеспечива</w:t>
      </w:r>
      <w:r w:rsidR="00406F56">
        <w:rPr>
          <w:rFonts w:ascii="Times New Roman" w:eastAsia="Times New Roman" w:hAnsi="Times New Roman" w:cs="Times New Roman"/>
          <w:sz w:val="28"/>
          <w:szCs w:val="20"/>
          <w:lang w:eastAsia="ru-RU"/>
        </w:rPr>
        <w:t xml:space="preserve">ющих соответствие данных Реестра муниципального имущества, ЕГРН </w:t>
      </w:r>
      <w:r w:rsidR="00406F56">
        <w:rPr>
          <w:rFonts w:ascii="Times New Roman" w:eastAsia="Times New Roman" w:hAnsi="Times New Roman" w:cs="Times New Roman"/>
          <w:sz w:val="28"/>
          <w:szCs w:val="20"/>
          <w:lang w:eastAsia="ru-RU"/>
        </w:rPr>
        <w:br/>
        <w:t>и бюджетного учета;</w:t>
      </w:r>
    </w:p>
    <w:p w14:paraId="1FBD8211" w14:textId="7260D805" w:rsidR="00406F56" w:rsidRDefault="00862108" w:rsidP="00406F56">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406F56">
        <w:rPr>
          <w:rFonts w:ascii="Times New Roman" w:eastAsia="Times New Roman" w:hAnsi="Times New Roman" w:cs="Times New Roman"/>
          <w:sz w:val="28"/>
          <w:szCs w:val="28"/>
        </w:rPr>
        <w:t xml:space="preserve">) </w:t>
      </w:r>
      <w:r w:rsidR="00406F56" w:rsidRPr="00446F8D">
        <w:rPr>
          <w:rFonts w:ascii="Times New Roman" w:eastAsia="Times New Roman" w:hAnsi="Times New Roman" w:cs="Times New Roman"/>
          <w:sz w:val="28"/>
          <w:szCs w:val="28"/>
        </w:rPr>
        <w:t>обеспечить соблюдение требований федеральных стандартов бухгалтерского учета для организаций государственного сектора</w:t>
      </w:r>
      <w:r w:rsidR="00406F56">
        <w:rPr>
          <w:rFonts w:ascii="Times New Roman" w:eastAsia="Times New Roman" w:hAnsi="Times New Roman" w:cs="Times New Roman"/>
          <w:sz w:val="28"/>
          <w:szCs w:val="28"/>
        </w:rPr>
        <w:t>, инструкций по бюджетному учету;</w:t>
      </w:r>
    </w:p>
    <w:p w14:paraId="44338B42" w14:textId="2DC83570" w:rsidR="00406F56" w:rsidRDefault="00406F56" w:rsidP="00406F56">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рассмотреть целесообразность и возможность создания информационной системы по учету земельных участков, государственная собственность на которые не разграничена, с целью повышения эффективности управления и распоряжения соответствующими земельными участками;</w:t>
      </w:r>
    </w:p>
    <w:p w14:paraId="08724EF4" w14:textId="532FD117" w:rsidR="00406F56" w:rsidRDefault="00862108" w:rsidP="00406F56">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406F56">
        <w:rPr>
          <w:rFonts w:ascii="Times New Roman" w:eastAsia="Times New Roman" w:hAnsi="Times New Roman" w:cs="Times New Roman"/>
          <w:sz w:val="28"/>
          <w:szCs w:val="28"/>
        </w:rPr>
        <w:t xml:space="preserve">) </w:t>
      </w:r>
      <w:r w:rsidR="00406F56" w:rsidRPr="00560ED1">
        <w:rPr>
          <w:rFonts w:ascii="Times New Roman" w:eastAsia="Times New Roman" w:hAnsi="Times New Roman" w:cs="Times New Roman"/>
          <w:sz w:val="28"/>
          <w:szCs w:val="28"/>
        </w:rPr>
        <w:t>принять меры по сокращению количества и площадей неиспо</w:t>
      </w:r>
      <w:r w:rsidR="00406F56">
        <w:rPr>
          <w:rFonts w:ascii="Times New Roman" w:eastAsia="Times New Roman" w:hAnsi="Times New Roman" w:cs="Times New Roman"/>
          <w:sz w:val="28"/>
          <w:szCs w:val="28"/>
        </w:rPr>
        <w:t xml:space="preserve">льзуемых земельных участков муниципальной собственности, </w:t>
      </w:r>
      <w:r w:rsidR="00406F56">
        <w:rPr>
          <w:rFonts w:ascii="Times New Roman" w:eastAsia="Times New Roman" w:hAnsi="Times New Roman" w:cs="Times New Roman"/>
          <w:sz w:val="28"/>
          <w:szCs w:val="28"/>
        </w:rPr>
        <w:br/>
        <w:t>в том числе разработать планы мероприятий по вовлечению земельных участков в хозяйственный оборот;</w:t>
      </w:r>
    </w:p>
    <w:p w14:paraId="244B904E" w14:textId="61C0E6DF" w:rsidR="00406F56" w:rsidRDefault="00862108" w:rsidP="00406F56">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406F56">
        <w:rPr>
          <w:rFonts w:ascii="Times New Roman" w:eastAsia="Times New Roman" w:hAnsi="Times New Roman" w:cs="Times New Roman"/>
          <w:sz w:val="28"/>
          <w:szCs w:val="28"/>
        </w:rPr>
        <w:t xml:space="preserve">) </w:t>
      </w:r>
      <w:r w:rsidR="00406F56" w:rsidRPr="00794FBF">
        <w:rPr>
          <w:rFonts w:ascii="Times New Roman" w:eastAsia="Times New Roman" w:hAnsi="Times New Roman" w:cs="Times New Roman"/>
          <w:sz w:val="28"/>
          <w:szCs w:val="28"/>
        </w:rPr>
        <w:t>принять меры по сокращению просроченной дебиторской задолженности</w:t>
      </w:r>
      <w:r w:rsidR="00406F56">
        <w:rPr>
          <w:rFonts w:ascii="Times New Roman" w:eastAsia="Times New Roman" w:hAnsi="Times New Roman" w:cs="Times New Roman"/>
          <w:sz w:val="28"/>
          <w:szCs w:val="28"/>
        </w:rPr>
        <w:t xml:space="preserve"> арендаторов земельных участков, в том числе разработать планы по проведению претензионно-исковой работы с неплательщиками;</w:t>
      </w:r>
    </w:p>
    <w:p w14:paraId="01EBB384" w14:textId="7B996D83" w:rsidR="00406F56" w:rsidRDefault="00862108" w:rsidP="00406F56">
      <w:pPr>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00406F56">
        <w:rPr>
          <w:rFonts w:ascii="Times New Roman" w:eastAsia="Times New Roman" w:hAnsi="Times New Roman" w:cs="Times New Roman"/>
          <w:sz w:val="28"/>
          <w:szCs w:val="28"/>
        </w:rPr>
        <w:t>) инициировать проведение оценки эффективности предоставления налоговых льгот по налогу на землю в установленном муниц</w:t>
      </w:r>
      <w:r>
        <w:rPr>
          <w:rFonts w:ascii="Times New Roman" w:eastAsia="Times New Roman" w:hAnsi="Times New Roman" w:cs="Times New Roman"/>
          <w:sz w:val="28"/>
          <w:szCs w:val="28"/>
        </w:rPr>
        <w:t>ипальным правовым актом порядке.</w:t>
      </w:r>
    </w:p>
    <w:p w14:paraId="7488605B" w14:textId="31086036" w:rsidR="00862108" w:rsidRDefault="00862108" w:rsidP="00E872C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По </w:t>
      </w:r>
      <w:r w:rsidRPr="00862108">
        <w:rPr>
          <w:rFonts w:ascii="Times New Roman" w:hAnsi="Times New Roman" w:cs="Times New Roman"/>
          <w:sz w:val="28"/>
          <w:szCs w:val="28"/>
        </w:rPr>
        <w:t>итог</w:t>
      </w:r>
      <w:r>
        <w:rPr>
          <w:rFonts w:ascii="Times New Roman" w:hAnsi="Times New Roman" w:cs="Times New Roman"/>
          <w:sz w:val="28"/>
          <w:szCs w:val="28"/>
        </w:rPr>
        <w:t xml:space="preserve">ам проведения контрольного мероприятия </w:t>
      </w:r>
      <w:r w:rsidR="00850F5C">
        <w:rPr>
          <w:rFonts w:ascii="Times New Roman" w:hAnsi="Times New Roman" w:cs="Times New Roman"/>
          <w:sz w:val="28"/>
          <w:szCs w:val="28"/>
        </w:rPr>
        <w:t xml:space="preserve">и </w:t>
      </w:r>
      <w:r w:rsidR="00774481">
        <w:rPr>
          <w:rFonts w:ascii="Times New Roman" w:hAnsi="Times New Roman" w:cs="Times New Roman"/>
          <w:sz w:val="28"/>
          <w:szCs w:val="28"/>
        </w:rPr>
        <w:t>П</w:t>
      </w:r>
      <w:r w:rsidR="00850F5C" w:rsidRPr="00862108">
        <w:rPr>
          <w:rFonts w:ascii="Times New Roman" w:hAnsi="Times New Roman" w:cs="Times New Roman"/>
          <w:sz w:val="28"/>
          <w:szCs w:val="28"/>
        </w:rPr>
        <w:t>редставления</w:t>
      </w:r>
      <w:r w:rsidR="00774481">
        <w:rPr>
          <w:rFonts w:ascii="Times New Roman" w:hAnsi="Times New Roman" w:cs="Times New Roman"/>
          <w:sz w:val="28"/>
          <w:szCs w:val="28"/>
        </w:rPr>
        <w:t xml:space="preserve"> КСП АГО</w:t>
      </w:r>
      <w:r>
        <w:rPr>
          <w:rFonts w:ascii="Times New Roman" w:hAnsi="Times New Roman" w:cs="Times New Roman"/>
          <w:sz w:val="28"/>
          <w:szCs w:val="28"/>
        </w:rPr>
        <w:t xml:space="preserve"> </w:t>
      </w:r>
      <w:r w:rsidRPr="00862108">
        <w:rPr>
          <w:rFonts w:ascii="Times New Roman" w:hAnsi="Times New Roman" w:cs="Times New Roman"/>
          <w:sz w:val="28"/>
          <w:szCs w:val="28"/>
        </w:rPr>
        <w:t xml:space="preserve">Комитетом по управлению муниципальным имуществом Арамильского городского округа </w:t>
      </w:r>
      <w:r>
        <w:rPr>
          <w:rFonts w:ascii="Times New Roman" w:hAnsi="Times New Roman" w:cs="Times New Roman"/>
          <w:sz w:val="28"/>
          <w:szCs w:val="28"/>
        </w:rPr>
        <w:t>приняты меры:</w:t>
      </w:r>
    </w:p>
    <w:p w14:paraId="096512A6" w14:textId="258F9DB4" w:rsidR="00862108" w:rsidRDefault="00862108" w:rsidP="00871191">
      <w:pPr>
        <w:autoSpaceDE w:val="0"/>
        <w:autoSpaceDN w:val="0"/>
        <w:spacing w:before="40" w:after="40"/>
        <w:ind w:firstLine="709"/>
        <w:jc w:val="both"/>
        <w:rPr>
          <w:rFonts w:ascii="Times New Roman" w:hAnsi="Times New Roman" w:cs="Times New Roman"/>
          <w:sz w:val="28"/>
          <w:szCs w:val="28"/>
        </w:rPr>
      </w:pPr>
      <w:r w:rsidRPr="00862108">
        <w:rPr>
          <w:rFonts w:ascii="Times New Roman" w:hAnsi="Times New Roman" w:cs="Times New Roman"/>
          <w:sz w:val="28"/>
          <w:szCs w:val="28"/>
        </w:rPr>
        <w:t xml:space="preserve">1. </w:t>
      </w:r>
      <w:r w:rsidR="00850F5C" w:rsidRPr="00862108">
        <w:rPr>
          <w:rFonts w:ascii="Times New Roman" w:hAnsi="Times New Roman" w:cs="Times New Roman"/>
          <w:sz w:val="28"/>
          <w:szCs w:val="28"/>
        </w:rPr>
        <w:t>Внес</w:t>
      </w:r>
      <w:r w:rsidR="00850F5C">
        <w:rPr>
          <w:rFonts w:ascii="Times New Roman" w:hAnsi="Times New Roman" w:cs="Times New Roman"/>
          <w:sz w:val="28"/>
          <w:szCs w:val="28"/>
        </w:rPr>
        <w:t xml:space="preserve">ены </w:t>
      </w:r>
      <w:r w:rsidR="00850F5C" w:rsidRPr="00862108">
        <w:rPr>
          <w:rFonts w:ascii="Times New Roman" w:hAnsi="Times New Roman" w:cs="Times New Roman"/>
          <w:sz w:val="28"/>
          <w:szCs w:val="28"/>
        </w:rPr>
        <w:t>изменения</w:t>
      </w:r>
      <w:r w:rsidRPr="00862108">
        <w:rPr>
          <w:rFonts w:ascii="Times New Roman" w:hAnsi="Times New Roman" w:cs="Times New Roman"/>
          <w:sz w:val="28"/>
          <w:szCs w:val="28"/>
        </w:rPr>
        <w:t xml:space="preserve"> в Устав Арамильского городского округа в части внесения дополнений в полномочия Комитета по управлению муниципальным имуществом Арамильского городского округа полномочие по распоряжению земельными участками государственная собственность</w:t>
      </w:r>
      <w:r w:rsidR="00871191">
        <w:rPr>
          <w:rFonts w:ascii="Times New Roman" w:hAnsi="Times New Roman" w:cs="Times New Roman"/>
          <w:sz w:val="28"/>
          <w:szCs w:val="28"/>
        </w:rPr>
        <w:t xml:space="preserve"> на которые не разграничена - </w:t>
      </w:r>
      <w:r w:rsidR="00871191" w:rsidRPr="00871191">
        <w:rPr>
          <w:rFonts w:ascii="Times New Roman" w:hAnsi="Times New Roman" w:cs="Times New Roman"/>
          <w:sz w:val="28"/>
          <w:szCs w:val="28"/>
        </w:rPr>
        <w:t xml:space="preserve">от 10 декабря 2020 года № 78/6 </w:t>
      </w:r>
      <w:r w:rsidR="00871191">
        <w:rPr>
          <w:rFonts w:ascii="Times New Roman" w:hAnsi="Times New Roman" w:cs="Times New Roman"/>
          <w:sz w:val="28"/>
          <w:szCs w:val="28"/>
        </w:rPr>
        <w:t>«</w:t>
      </w:r>
      <w:r w:rsidR="00871191" w:rsidRPr="00871191">
        <w:rPr>
          <w:rFonts w:ascii="Times New Roman" w:hAnsi="Times New Roman" w:cs="Times New Roman"/>
          <w:sz w:val="28"/>
          <w:szCs w:val="28"/>
        </w:rPr>
        <w:t>О внесении изменений и дополнений в Уста</w:t>
      </w:r>
      <w:r w:rsidR="00871191">
        <w:rPr>
          <w:rFonts w:ascii="Times New Roman" w:hAnsi="Times New Roman" w:cs="Times New Roman"/>
          <w:sz w:val="28"/>
          <w:szCs w:val="28"/>
        </w:rPr>
        <w:t>в Арамильского городского округ».</w:t>
      </w:r>
      <w:r w:rsidRPr="00862108">
        <w:rPr>
          <w:rFonts w:ascii="Times New Roman" w:hAnsi="Times New Roman" w:cs="Times New Roman"/>
          <w:sz w:val="28"/>
          <w:szCs w:val="28"/>
        </w:rPr>
        <w:t xml:space="preserve"> </w:t>
      </w:r>
    </w:p>
    <w:p w14:paraId="36CDE436" w14:textId="77777777" w:rsidR="00862108" w:rsidRDefault="00862108" w:rsidP="00E872C6">
      <w:pPr>
        <w:spacing w:after="0"/>
        <w:ind w:firstLine="709"/>
        <w:contextualSpacing/>
        <w:jc w:val="both"/>
        <w:rPr>
          <w:rFonts w:ascii="Times New Roman" w:hAnsi="Times New Roman" w:cs="Times New Roman"/>
          <w:sz w:val="28"/>
          <w:szCs w:val="28"/>
        </w:rPr>
      </w:pPr>
      <w:r w:rsidRPr="00862108">
        <w:rPr>
          <w:rFonts w:ascii="Times New Roman" w:hAnsi="Times New Roman" w:cs="Times New Roman"/>
          <w:sz w:val="28"/>
          <w:szCs w:val="28"/>
        </w:rPr>
        <w:t xml:space="preserve">2. Включены в перечень муниципального имущества Арамильского городского округа сведения о земельных участках, содержащихся в Едином государственном реестре недвижимости. </w:t>
      </w:r>
    </w:p>
    <w:p w14:paraId="785B0EC1" w14:textId="77777777" w:rsidR="00862108" w:rsidRDefault="00862108" w:rsidP="00E872C6">
      <w:pPr>
        <w:spacing w:after="0"/>
        <w:ind w:firstLine="709"/>
        <w:contextualSpacing/>
        <w:jc w:val="both"/>
        <w:rPr>
          <w:rFonts w:ascii="Times New Roman" w:hAnsi="Times New Roman" w:cs="Times New Roman"/>
          <w:sz w:val="28"/>
          <w:szCs w:val="28"/>
        </w:rPr>
      </w:pPr>
      <w:r w:rsidRPr="00862108">
        <w:rPr>
          <w:rFonts w:ascii="Times New Roman" w:hAnsi="Times New Roman" w:cs="Times New Roman"/>
          <w:sz w:val="28"/>
          <w:szCs w:val="28"/>
        </w:rPr>
        <w:t xml:space="preserve">3. Переданы в МКУ «Центр бухгалтерского сопровождения органов местного самоуправления и муниципальных учреждений Арамильского городского округа» сведения о 67 земельных участках, содержащихся в реестре муниципального имущества. </w:t>
      </w:r>
    </w:p>
    <w:p w14:paraId="0A96D9D5" w14:textId="77777777" w:rsidR="00862108" w:rsidRDefault="00862108" w:rsidP="00E872C6">
      <w:pPr>
        <w:spacing w:after="0"/>
        <w:ind w:firstLine="709"/>
        <w:contextualSpacing/>
        <w:jc w:val="both"/>
        <w:rPr>
          <w:rFonts w:ascii="Times New Roman" w:hAnsi="Times New Roman" w:cs="Times New Roman"/>
          <w:sz w:val="28"/>
          <w:szCs w:val="28"/>
        </w:rPr>
      </w:pPr>
      <w:r w:rsidRPr="00862108">
        <w:rPr>
          <w:rFonts w:ascii="Times New Roman" w:hAnsi="Times New Roman" w:cs="Times New Roman"/>
          <w:sz w:val="28"/>
          <w:szCs w:val="28"/>
        </w:rPr>
        <w:t xml:space="preserve">4. Продолжена работа по претензионно-исковой работе с неплательщиками, направлено 14 претензий о погашении задолженности. </w:t>
      </w:r>
    </w:p>
    <w:p w14:paraId="4D7C85EA" w14:textId="3F702439" w:rsidR="00E872C6" w:rsidRPr="00862108" w:rsidRDefault="00862108" w:rsidP="00E872C6">
      <w:pPr>
        <w:spacing w:after="0"/>
        <w:ind w:firstLine="709"/>
        <w:contextualSpacing/>
        <w:jc w:val="both"/>
        <w:rPr>
          <w:rFonts w:ascii="Times New Roman" w:hAnsi="Times New Roman" w:cs="Times New Roman"/>
          <w:sz w:val="28"/>
          <w:szCs w:val="28"/>
        </w:rPr>
      </w:pPr>
      <w:r>
        <w:rPr>
          <w:rFonts w:ascii="Times New Roman" w:hAnsi="Times New Roman" w:cs="Times New Roman"/>
          <w:sz w:val="28"/>
          <w:szCs w:val="28"/>
        </w:rPr>
        <w:t>5. С</w:t>
      </w:r>
      <w:r w:rsidRPr="00862108">
        <w:rPr>
          <w:rFonts w:ascii="Times New Roman" w:hAnsi="Times New Roman" w:cs="Times New Roman"/>
          <w:sz w:val="28"/>
          <w:szCs w:val="28"/>
        </w:rPr>
        <w:t>оздан реестр земельных участков государственная собственность на которые не разграничена, начата работа по установлению землепользователей, направлено 32 письма об оформлении прав на земельные участки, занятые объектами недвижимости, определены земельные участки, подлежащие снятию с государственного кадастрового учета с целью их дальнейшего вовлечения в хозяйственный оборот.</w:t>
      </w:r>
    </w:p>
    <w:p w14:paraId="7EC3E043" w14:textId="77777777" w:rsidR="00862108" w:rsidRPr="00862108" w:rsidRDefault="00862108" w:rsidP="00E872C6">
      <w:pPr>
        <w:spacing w:after="0"/>
        <w:ind w:firstLine="709"/>
        <w:contextualSpacing/>
        <w:jc w:val="both"/>
        <w:rPr>
          <w:rFonts w:ascii="Times New Roman" w:hAnsi="Times New Roman" w:cs="Times New Roman"/>
          <w:sz w:val="28"/>
          <w:szCs w:val="28"/>
        </w:rPr>
      </w:pPr>
    </w:p>
    <w:bookmarkEnd w:id="1"/>
    <w:p w14:paraId="69395E7D" w14:textId="0501874E" w:rsidR="00C82F8A" w:rsidRPr="00101F2B" w:rsidRDefault="00C82F8A" w:rsidP="00C82F8A">
      <w:pPr>
        <w:spacing w:after="0"/>
        <w:jc w:val="center"/>
        <w:rPr>
          <w:rFonts w:ascii="Times New Roman" w:hAnsi="Times New Roman" w:cs="Times New Roman"/>
          <w:b/>
          <w:i/>
          <w:sz w:val="28"/>
          <w:szCs w:val="28"/>
        </w:rPr>
      </w:pPr>
      <w:r w:rsidRPr="00101F2B">
        <w:rPr>
          <w:rFonts w:ascii="Times New Roman" w:hAnsi="Times New Roman" w:cs="Times New Roman"/>
          <w:b/>
          <w:i/>
          <w:sz w:val="28"/>
          <w:szCs w:val="28"/>
        </w:rPr>
        <w:t>Результаты контрольного мероприятия</w:t>
      </w:r>
    </w:p>
    <w:p w14:paraId="58EACD15" w14:textId="77777777" w:rsidR="00C82F8A" w:rsidRPr="00101F2B" w:rsidRDefault="00C82F8A" w:rsidP="00C82F8A">
      <w:pPr>
        <w:spacing w:after="0"/>
        <w:jc w:val="center"/>
        <w:rPr>
          <w:rFonts w:ascii="Times New Roman" w:hAnsi="Times New Roman" w:cs="Times New Roman"/>
          <w:b/>
          <w:bCs/>
          <w:i/>
          <w:sz w:val="28"/>
          <w:szCs w:val="28"/>
        </w:rPr>
      </w:pPr>
      <w:r w:rsidRPr="00101F2B">
        <w:rPr>
          <w:rFonts w:ascii="Times New Roman" w:hAnsi="Times New Roman" w:cs="Times New Roman"/>
          <w:b/>
          <w:bCs/>
          <w:i/>
          <w:sz w:val="28"/>
          <w:szCs w:val="28"/>
        </w:rPr>
        <w:t>«</w:t>
      </w:r>
      <w:r w:rsidRPr="00101F2B">
        <w:rPr>
          <w:rFonts w:ascii="Times New Roman" w:hAnsi="Times New Roman" w:cs="Times New Roman"/>
          <w:b/>
          <w:i/>
          <w:sz w:val="28"/>
          <w:szCs w:val="28"/>
        </w:rPr>
        <w:t>Проверка</w:t>
      </w:r>
      <w:r w:rsidRPr="00101F2B">
        <w:rPr>
          <w:rFonts w:ascii="Times New Roman" w:hAnsi="Times New Roman" w:cs="Times New Roman"/>
          <w:b/>
          <w:bCs/>
          <w:i/>
          <w:sz w:val="28"/>
          <w:szCs w:val="28"/>
        </w:rPr>
        <w:t xml:space="preserve"> законности и эффективности использования средств местного бюджета и муниципального имущества, закрепленного </w:t>
      </w:r>
    </w:p>
    <w:p w14:paraId="42CA7924" w14:textId="77777777" w:rsidR="00C82F8A" w:rsidRPr="00101F2B" w:rsidRDefault="00C82F8A" w:rsidP="00C82F8A">
      <w:pPr>
        <w:spacing w:after="0"/>
        <w:jc w:val="center"/>
        <w:rPr>
          <w:rFonts w:ascii="Times New Roman" w:hAnsi="Times New Roman" w:cs="Times New Roman"/>
          <w:b/>
          <w:bCs/>
          <w:i/>
          <w:sz w:val="28"/>
          <w:szCs w:val="28"/>
        </w:rPr>
      </w:pPr>
      <w:r w:rsidRPr="00101F2B">
        <w:rPr>
          <w:rFonts w:ascii="Times New Roman" w:hAnsi="Times New Roman" w:cs="Times New Roman"/>
          <w:b/>
          <w:bCs/>
          <w:i/>
          <w:sz w:val="28"/>
          <w:szCs w:val="28"/>
        </w:rPr>
        <w:t xml:space="preserve">на праве оперативного управления, в 2019 и в </w:t>
      </w:r>
      <w:r w:rsidRPr="00101F2B">
        <w:rPr>
          <w:rFonts w:ascii="Times New Roman" w:hAnsi="Times New Roman" w:cs="Times New Roman"/>
          <w:b/>
          <w:bCs/>
          <w:i/>
          <w:sz w:val="28"/>
          <w:szCs w:val="28"/>
          <w:lang w:val="en-US"/>
        </w:rPr>
        <w:t>I</w:t>
      </w:r>
      <w:r w:rsidRPr="00101F2B">
        <w:rPr>
          <w:rFonts w:ascii="Times New Roman" w:hAnsi="Times New Roman" w:cs="Times New Roman"/>
          <w:b/>
          <w:bCs/>
          <w:i/>
          <w:sz w:val="28"/>
          <w:szCs w:val="28"/>
        </w:rPr>
        <w:t xml:space="preserve"> квартале 2020 года Муниципального казенного учреждения «Единая дежурно-диспетчерская служба Арамильского городского округа»</w:t>
      </w:r>
    </w:p>
    <w:p w14:paraId="6C964419" w14:textId="77777777" w:rsidR="00C82F8A" w:rsidRPr="008C2790" w:rsidRDefault="00C82F8A" w:rsidP="00C82F8A">
      <w:pPr>
        <w:spacing w:after="0"/>
        <w:jc w:val="center"/>
        <w:rPr>
          <w:rFonts w:ascii="Times New Roman" w:hAnsi="Times New Roman" w:cs="Times New Roman"/>
          <w:b/>
          <w:bCs/>
          <w:sz w:val="28"/>
          <w:szCs w:val="28"/>
        </w:rPr>
      </w:pPr>
    </w:p>
    <w:p w14:paraId="786C840C" w14:textId="2515C79F" w:rsidR="00C82F8A" w:rsidRDefault="00C82F8A" w:rsidP="00C82F8A">
      <w:pPr>
        <w:spacing w:after="0"/>
        <w:ind w:firstLine="709"/>
        <w:jc w:val="both"/>
      </w:pPr>
      <w:r w:rsidRPr="00C82F8A">
        <w:rPr>
          <w:rFonts w:ascii="Times New Roman" w:eastAsia="Times New Roman" w:hAnsi="Times New Roman" w:cs="Times New Roman"/>
          <w:sz w:val="28"/>
          <w:szCs w:val="28"/>
          <w:lang w:eastAsia="ru-RU"/>
        </w:rPr>
        <w:t xml:space="preserve">При проверке </w:t>
      </w:r>
      <w:r w:rsidRPr="00C82F8A">
        <w:rPr>
          <w:rFonts w:ascii="Times New Roman" w:eastAsia="Times New Roman" w:hAnsi="Times New Roman" w:cs="Times New Roman"/>
          <w:bCs/>
          <w:sz w:val="28"/>
          <w:szCs w:val="28"/>
          <w:lang w:eastAsia="ru-RU"/>
        </w:rPr>
        <w:t>учредительных и локальных документов,</w:t>
      </w:r>
      <w:r w:rsidRPr="00C82F8A">
        <w:rPr>
          <w:rFonts w:ascii="Times New Roman" w:eastAsia="Times New Roman" w:hAnsi="Times New Roman" w:cs="Times New Roman"/>
          <w:sz w:val="28"/>
          <w:szCs w:val="28"/>
          <w:lang w:eastAsia="ru-RU"/>
        </w:rPr>
        <w:t xml:space="preserve"> регламентирующих деятельность Учреждения</w:t>
      </w:r>
      <w:r>
        <w:rPr>
          <w:rFonts w:ascii="Times New Roman" w:eastAsia="Times New Roman" w:hAnsi="Times New Roman" w:cs="Times New Roman"/>
          <w:b/>
          <w:sz w:val="28"/>
          <w:szCs w:val="28"/>
          <w:lang w:eastAsia="ru-RU"/>
        </w:rPr>
        <w:t xml:space="preserve"> </w:t>
      </w:r>
      <w:r w:rsidR="00423E95">
        <w:rPr>
          <w:rFonts w:ascii="Times New Roman" w:eastAsia="Times New Roman" w:hAnsi="Times New Roman" w:cs="Times New Roman"/>
          <w:b/>
          <w:sz w:val="28"/>
          <w:szCs w:val="28"/>
          <w:lang w:eastAsia="ru-RU"/>
        </w:rPr>
        <w:t>у</w:t>
      </w:r>
      <w:r>
        <w:rPr>
          <w:rFonts w:ascii="Times New Roman" w:hAnsi="Times New Roman"/>
          <w:sz w:val="28"/>
          <w:szCs w:val="28"/>
        </w:rPr>
        <w:t xml:space="preserve">становлено несоответствие Устава МКУ «ЕДДС» - </w:t>
      </w:r>
      <w:r w:rsidRPr="00A93B3F">
        <w:rPr>
          <w:rFonts w:ascii="Times New Roman" w:hAnsi="Times New Roman" w:cs="Times New Roman"/>
          <w:sz w:val="28"/>
          <w:szCs w:val="28"/>
        </w:rPr>
        <w:t xml:space="preserve">1) </w:t>
      </w:r>
      <w:r>
        <w:rPr>
          <w:rFonts w:ascii="Times New Roman" w:hAnsi="Times New Roman" w:cs="Times New Roman"/>
          <w:sz w:val="28"/>
          <w:szCs w:val="28"/>
        </w:rPr>
        <w:t xml:space="preserve">п.п.7 </w:t>
      </w:r>
      <w:r w:rsidRPr="00A93B3F">
        <w:rPr>
          <w:rFonts w:ascii="Times New Roman" w:hAnsi="Times New Roman" w:cs="Times New Roman"/>
          <w:sz w:val="28"/>
          <w:szCs w:val="28"/>
        </w:rPr>
        <w:t>п.</w:t>
      </w:r>
      <w:r>
        <w:rPr>
          <w:rFonts w:ascii="Times New Roman" w:hAnsi="Times New Roman" w:cs="Times New Roman"/>
          <w:sz w:val="28"/>
          <w:szCs w:val="28"/>
        </w:rPr>
        <w:t xml:space="preserve"> </w:t>
      </w:r>
      <w:r w:rsidRPr="00A93B3F">
        <w:rPr>
          <w:rFonts w:ascii="Times New Roman" w:hAnsi="Times New Roman" w:cs="Times New Roman"/>
          <w:sz w:val="28"/>
          <w:szCs w:val="28"/>
        </w:rPr>
        <w:t>4.4. Устава МКУ «ЕДДС» не соответствует ст. 24 Федерального закона РФ от 28.03.1998 года № 53-ФЗ «О воинской обязанности и военной службе».</w:t>
      </w:r>
      <w:r>
        <w:rPr>
          <w:rFonts w:ascii="Times New Roman" w:hAnsi="Times New Roman" w:cs="Times New Roman"/>
          <w:sz w:val="28"/>
          <w:szCs w:val="28"/>
        </w:rPr>
        <w:t xml:space="preserve"> </w:t>
      </w:r>
    </w:p>
    <w:p w14:paraId="6CABDD5F" w14:textId="5614604D" w:rsidR="00C82F8A" w:rsidRPr="00C82F8A" w:rsidRDefault="00C82F8A" w:rsidP="00C82F8A">
      <w:pPr>
        <w:autoSpaceDE w:val="0"/>
        <w:autoSpaceDN w:val="0"/>
        <w:spacing w:after="0"/>
        <w:jc w:val="both"/>
        <w:rPr>
          <w:rFonts w:ascii="Times New Roman" w:eastAsia="Times New Roman" w:hAnsi="Times New Roman" w:cs="Times New Roman"/>
          <w:sz w:val="28"/>
          <w:szCs w:val="28"/>
          <w:lang w:eastAsia="ru-RU"/>
        </w:rPr>
      </w:pPr>
      <w:r>
        <w:rPr>
          <w:sz w:val="20"/>
          <w:szCs w:val="20"/>
        </w:rPr>
        <w:t xml:space="preserve">          </w:t>
      </w:r>
      <w:r w:rsidRPr="00C82F8A">
        <w:rPr>
          <w:rFonts w:ascii="Times New Roman" w:hAnsi="Times New Roman" w:cs="Times New Roman"/>
          <w:sz w:val="28"/>
          <w:szCs w:val="28"/>
        </w:rPr>
        <w:t>При проверке состава и структуры, а также и</w:t>
      </w:r>
      <w:r w:rsidRPr="00C82F8A">
        <w:rPr>
          <w:rFonts w:ascii="Times New Roman" w:eastAsia="Times New Roman" w:hAnsi="Times New Roman" w:cs="Times New Roman"/>
          <w:sz w:val="28"/>
          <w:szCs w:val="28"/>
          <w:lang w:eastAsia="ru-RU"/>
        </w:rPr>
        <w:t>спользование средств, направленных на оплату труда работников МКУ «ЕДДС» установлено следующее:</w:t>
      </w:r>
    </w:p>
    <w:p w14:paraId="14AD2AA6" w14:textId="6650CDF9" w:rsidR="00C82F8A" w:rsidRPr="00131872" w:rsidRDefault="00C82F8A" w:rsidP="00C82F8A">
      <w:pPr>
        <w:spacing w:after="0"/>
        <w:ind w:firstLine="709"/>
        <w:jc w:val="both"/>
        <w:rPr>
          <w:rFonts w:ascii="Times New Roman" w:hAnsi="Times New Roman"/>
          <w:b/>
          <w:sz w:val="28"/>
          <w:szCs w:val="28"/>
        </w:rPr>
      </w:pPr>
      <w:r>
        <w:rPr>
          <w:rFonts w:ascii="Times New Roman" w:hAnsi="Times New Roman"/>
          <w:sz w:val="28"/>
          <w:szCs w:val="28"/>
        </w:rPr>
        <w:t>с</w:t>
      </w:r>
      <w:r w:rsidRPr="00131872">
        <w:rPr>
          <w:rFonts w:ascii="Times New Roman" w:hAnsi="Times New Roman"/>
          <w:sz w:val="28"/>
          <w:szCs w:val="28"/>
        </w:rPr>
        <w:t xml:space="preserve"> 01.01.2020 года приказом директора № 63 к/п от 17.12.2019 года «Об утверждении штатного расписания Муниципального казенного учреждения «Единая дежурно-диспетчерская служба Арамильского городского округа» утверждена штатная численность в количестве </w:t>
      </w:r>
      <w:r w:rsidRPr="00493AA7">
        <w:rPr>
          <w:rFonts w:ascii="Times New Roman" w:hAnsi="Times New Roman"/>
          <w:sz w:val="28"/>
          <w:szCs w:val="28"/>
        </w:rPr>
        <w:t>16,25 ставок</w:t>
      </w:r>
      <w:r>
        <w:rPr>
          <w:rFonts w:ascii="Times New Roman" w:hAnsi="Times New Roman"/>
          <w:sz w:val="28"/>
          <w:szCs w:val="28"/>
        </w:rPr>
        <w:t>;</w:t>
      </w:r>
    </w:p>
    <w:p w14:paraId="5249D39B" w14:textId="63AE6CF9" w:rsidR="00C82F8A" w:rsidRPr="00131872" w:rsidRDefault="00423E95" w:rsidP="00C82F8A">
      <w:pPr>
        <w:spacing w:after="0"/>
        <w:ind w:firstLine="709"/>
        <w:jc w:val="both"/>
        <w:rPr>
          <w:rFonts w:ascii="Times New Roman" w:hAnsi="Times New Roman"/>
          <w:sz w:val="28"/>
          <w:szCs w:val="28"/>
        </w:rPr>
      </w:pPr>
      <w:r>
        <w:rPr>
          <w:rFonts w:ascii="Times New Roman" w:hAnsi="Times New Roman"/>
          <w:sz w:val="28"/>
          <w:szCs w:val="28"/>
        </w:rPr>
        <w:t>в</w:t>
      </w:r>
      <w:r w:rsidR="00C82F8A" w:rsidRPr="00131872">
        <w:rPr>
          <w:rFonts w:ascii="Times New Roman" w:hAnsi="Times New Roman"/>
          <w:sz w:val="28"/>
          <w:szCs w:val="28"/>
        </w:rPr>
        <w:t xml:space="preserve"> нарушении абз. 4 пункта 4.2 Устава МКУ «ЕДДС» штатное расписание не согласовано с Администрацией АГО</w:t>
      </w:r>
      <w:r>
        <w:rPr>
          <w:rFonts w:ascii="Times New Roman" w:hAnsi="Times New Roman"/>
          <w:sz w:val="28"/>
          <w:szCs w:val="28"/>
        </w:rPr>
        <w:t>.</w:t>
      </w:r>
    </w:p>
    <w:p w14:paraId="5EE01013" w14:textId="6998DE53" w:rsidR="00C82F8A" w:rsidRPr="00A434B6" w:rsidRDefault="00423E95" w:rsidP="00C82F8A">
      <w:pPr>
        <w:spacing w:after="0"/>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В</w:t>
      </w:r>
      <w:r w:rsidR="00C82F8A" w:rsidRPr="00A434B6">
        <w:rPr>
          <w:rFonts w:ascii="Times New Roman" w:hAnsi="Times New Roman" w:cs="Times New Roman"/>
          <w:sz w:val="28"/>
          <w:szCs w:val="28"/>
          <w:shd w:val="clear" w:color="auto" w:fill="FFFFFF"/>
        </w:rPr>
        <w:t xml:space="preserve"> Положении </w:t>
      </w:r>
      <w:r w:rsidR="00C82F8A" w:rsidRPr="00131872">
        <w:rPr>
          <w:rFonts w:ascii="Times New Roman" w:hAnsi="Times New Roman" w:cs="Times New Roman"/>
          <w:sz w:val="28"/>
          <w:szCs w:val="28"/>
        </w:rPr>
        <w:t>о системе оплаты труда работников Муниципального казенного учреждения «Единая дежурно - диспетчерская служба Арамильского городского округа»</w:t>
      </w:r>
      <w:r w:rsidR="00C82F8A">
        <w:rPr>
          <w:rFonts w:ascii="Times New Roman" w:hAnsi="Times New Roman" w:cs="Times New Roman"/>
          <w:sz w:val="28"/>
          <w:szCs w:val="28"/>
        </w:rPr>
        <w:t xml:space="preserve">, утвержденного </w:t>
      </w:r>
      <w:r w:rsidR="00C82F8A" w:rsidRPr="00131872">
        <w:rPr>
          <w:rFonts w:ascii="Times New Roman" w:hAnsi="Times New Roman" w:cs="Times New Roman"/>
          <w:sz w:val="28"/>
          <w:szCs w:val="28"/>
        </w:rPr>
        <w:t>Постановлением Администрации Арамильского городского округа от 17.11.2015 № 423</w:t>
      </w:r>
      <w:r w:rsidR="00C82F8A">
        <w:rPr>
          <w:rFonts w:ascii="Times New Roman" w:hAnsi="Times New Roman" w:cs="Times New Roman"/>
          <w:sz w:val="28"/>
          <w:szCs w:val="28"/>
        </w:rPr>
        <w:t xml:space="preserve"> </w:t>
      </w:r>
      <w:r w:rsidR="00C82F8A" w:rsidRPr="00131872">
        <w:rPr>
          <w:rFonts w:ascii="Times New Roman" w:hAnsi="Times New Roman" w:cs="Times New Roman"/>
          <w:sz w:val="28"/>
          <w:szCs w:val="28"/>
        </w:rPr>
        <w:t xml:space="preserve">(с изменениями от 27.11.2019 № 738) </w:t>
      </w:r>
      <w:r w:rsidR="00C82F8A" w:rsidRPr="00A434B6">
        <w:rPr>
          <w:rFonts w:ascii="Times New Roman" w:hAnsi="Times New Roman" w:cs="Times New Roman"/>
          <w:sz w:val="28"/>
          <w:szCs w:val="28"/>
          <w:shd w:val="clear" w:color="auto" w:fill="FFFFFF"/>
        </w:rPr>
        <w:t>в раздел</w:t>
      </w:r>
      <w:r w:rsidR="00C82F8A">
        <w:rPr>
          <w:rFonts w:ascii="Times New Roman" w:hAnsi="Times New Roman" w:cs="Times New Roman"/>
          <w:sz w:val="28"/>
          <w:szCs w:val="28"/>
          <w:shd w:val="clear" w:color="auto" w:fill="FFFFFF"/>
        </w:rPr>
        <w:t>е</w:t>
      </w:r>
      <w:r w:rsidR="00C82F8A" w:rsidRPr="00A434B6">
        <w:rPr>
          <w:rFonts w:ascii="Times New Roman" w:hAnsi="Times New Roman" w:cs="Times New Roman"/>
          <w:sz w:val="28"/>
          <w:szCs w:val="28"/>
          <w:shd w:val="clear" w:color="auto" w:fill="FFFFFF"/>
        </w:rPr>
        <w:t xml:space="preserve"> </w:t>
      </w:r>
      <w:r w:rsidR="00C82F8A" w:rsidRPr="00A434B6">
        <w:rPr>
          <w:rFonts w:ascii="Times New Roman" w:hAnsi="Times New Roman" w:cs="Times New Roman"/>
          <w:sz w:val="28"/>
          <w:szCs w:val="28"/>
          <w:shd w:val="clear" w:color="auto" w:fill="FFFFFF"/>
          <w:lang w:val="en-US"/>
        </w:rPr>
        <w:t>V</w:t>
      </w:r>
      <w:r w:rsidR="00C82F8A" w:rsidRPr="00A434B6">
        <w:rPr>
          <w:rFonts w:ascii="Times New Roman" w:hAnsi="Times New Roman" w:cs="Times New Roman"/>
          <w:sz w:val="28"/>
          <w:szCs w:val="28"/>
          <w:shd w:val="clear" w:color="auto" w:fill="FFFFFF"/>
        </w:rPr>
        <w:t xml:space="preserve"> «Установление выплат стимулирующего характера» отнесена материальная помощь, а также определено, что «материальная </w:t>
      </w:r>
      <w:r w:rsidR="00C82F8A" w:rsidRPr="004812B0">
        <w:rPr>
          <w:rFonts w:ascii="Times New Roman" w:hAnsi="Times New Roman" w:cs="Times New Roman"/>
          <w:sz w:val="28"/>
          <w:szCs w:val="28"/>
          <w:shd w:val="clear" w:color="auto" w:fill="FFFFFF"/>
        </w:rPr>
        <w:t xml:space="preserve">помощь устанавливается и выплачивается работнику учреждения с учётом интенсивности и напряжённости его труда, и особого режима работы». Следует отметить, что выплата материальной помощи должна относиться к выплатам социального и разового характера и не должна относиться к выплатам стимулирующего или поощрительного характера, кроме того, материальная помощь не устанавливается, а оказывается работнику по заявлению в определенных </w:t>
      </w:r>
      <w:r w:rsidR="00C82F8A" w:rsidRPr="004812B0">
        <w:rPr>
          <w:rFonts w:ascii="Times New Roman" w:hAnsi="Times New Roman" w:cs="Times New Roman"/>
          <w:sz w:val="28"/>
          <w:szCs w:val="28"/>
        </w:rPr>
        <w:t>случаях</w:t>
      </w:r>
      <w:r w:rsidR="00C82F8A">
        <w:rPr>
          <w:rFonts w:ascii="Times New Roman" w:hAnsi="Times New Roman" w:cs="Times New Roman"/>
          <w:sz w:val="28"/>
          <w:szCs w:val="28"/>
        </w:rPr>
        <w:t>.</w:t>
      </w:r>
      <w:r w:rsidR="00C82F8A" w:rsidRPr="004812B0">
        <w:rPr>
          <w:rFonts w:ascii="Times New Roman" w:hAnsi="Times New Roman" w:cs="Times New Roman"/>
          <w:sz w:val="28"/>
          <w:szCs w:val="28"/>
        </w:rPr>
        <w:t xml:space="preserve"> Условия оказания и выплаты материальной помощи и ее конкретные размеры устанавливаются локальным нормативным</w:t>
      </w:r>
      <w:r w:rsidR="00C82F8A" w:rsidRPr="00A434B6">
        <w:rPr>
          <w:rFonts w:ascii="Times New Roman" w:hAnsi="Times New Roman" w:cs="Times New Roman"/>
          <w:sz w:val="28"/>
          <w:szCs w:val="28"/>
        </w:rPr>
        <w:t xml:space="preserve"> актом Учреждения.</w:t>
      </w:r>
    </w:p>
    <w:p w14:paraId="54D592A0" w14:textId="1C446341" w:rsidR="00C82F8A" w:rsidRPr="00A434B6" w:rsidRDefault="00423E95" w:rsidP="00C82F8A">
      <w:pPr>
        <w:autoSpaceDE w:val="0"/>
        <w:autoSpaceDN w:val="0"/>
        <w:adjustRightInd w:val="0"/>
        <w:spacing w:after="0"/>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w:t>
      </w:r>
      <w:r w:rsidR="00C82F8A" w:rsidRPr="00A434B6">
        <w:rPr>
          <w:rFonts w:ascii="Times New Roman" w:hAnsi="Times New Roman" w:cs="Times New Roman"/>
          <w:sz w:val="28"/>
          <w:szCs w:val="28"/>
          <w:shd w:val="clear" w:color="auto" w:fill="FFFFFF"/>
        </w:rPr>
        <w:t xml:space="preserve">ри проверке размеров должностных окладов, установлено, что размер оклада по должности «специалист по приему и обработке экстренных вызовов» </w:t>
      </w:r>
      <w:r w:rsidR="00C82F8A" w:rsidRPr="00850F5C">
        <w:rPr>
          <w:rFonts w:ascii="Times New Roman" w:hAnsi="Times New Roman" w:cs="Times New Roman"/>
          <w:sz w:val="28"/>
          <w:szCs w:val="28"/>
          <w:shd w:val="clear" w:color="auto" w:fill="FFFFFF"/>
        </w:rPr>
        <w:t>ниже,</w:t>
      </w:r>
      <w:r w:rsidR="00C82F8A" w:rsidRPr="00A434B6">
        <w:rPr>
          <w:rFonts w:ascii="Times New Roman" w:hAnsi="Times New Roman" w:cs="Times New Roman"/>
          <w:sz w:val="28"/>
          <w:szCs w:val="28"/>
          <w:shd w:val="clear" w:color="auto" w:fill="FFFFFF"/>
        </w:rPr>
        <w:t xml:space="preserve"> чем по должности «уборщица служебных помещений». </w:t>
      </w:r>
    </w:p>
    <w:p w14:paraId="2066E948" w14:textId="77777777" w:rsidR="00C82F8A" w:rsidRPr="00A434B6" w:rsidRDefault="00C82F8A" w:rsidP="00C82F8A">
      <w:pPr>
        <w:autoSpaceDE w:val="0"/>
        <w:autoSpaceDN w:val="0"/>
        <w:adjustRightInd w:val="0"/>
        <w:spacing w:after="0"/>
        <w:ind w:firstLine="709"/>
        <w:jc w:val="both"/>
        <w:rPr>
          <w:rFonts w:ascii="Times New Roman" w:hAnsi="Times New Roman" w:cs="Times New Roman"/>
          <w:sz w:val="28"/>
          <w:szCs w:val="28"/>
          <w:shd w:val="clear" w:color="auto" w:fill="FFFFFF"/>
        </w:rPr>
      </w:pPr>
      <w:r w:rsidRPr="00A434B6">
        <w:rPr>
          <w:rFonts w:ascii="Times New Roman" w:hAnsi="Times New Roman" w:cs="Times New Roman"/>
          <w:sz w:val="28"/>
          <w:szCs w:val="28"/>
          <w:shd w:val="clear" w:color="auto" w:fill="FFFFFF"/>
        </w:rPr>
        <w:t>В соответствии со ст.132 Трудового кодекса РФ зарплата каждого сотрудника зависит от его </w:t>
      </w:r>
      <w:hyperlink r:id="rId9" w:anchor="/document/113/4194//" w:tgtFrame="_blank" w:tooltip="[#221]" w:history="1">
        <w:r w:rsidRPr="00850F5C">
          <w:rPr>
            <w:rStyle w:val="a4"/>
            <w:rFonts w:ascii="Times New Roman" w:hAnsi="Times New Roman" w:cs="Times New Roman"/>
            <w:color w:val="auto"/>
            <w:sz w:val="28"/>
            <w:szCs w:val="28"/>
            <w:u w:val="none"/>
            <w:bdr w:val="none" w:sz="0" w:space="0" w:color="auto" w:frame="1"/>
            <w:shd w:val="clear" w:color="auto" w:fill="FFFFFF"/>
          </w:rPr>
          <w:t>квалификации</w:t>
        </w:r>
      </w:hyperlink>
      <w:r w:rsidRPr="00850F5C">
        <w:rPr>
          <w:rFonts w:ascii="Times New Roman" w:hAnsi="Times New Roman" w:cs="Times New Roman"/>
          <w:sz w:val="28"/>
          <w:szCs w:val="28"/>
          <w:shd w:val="clear" w:color="auto" w:fill="FFFFFF"/>
        </w:rPr>
        <w:t>,</w:t>
      </w:r>
      <w:r w:rsidRPr="00A434B6">
        <w:rPr>
          <w:rFonts w:ascii="Times New Roman" w:hAnsi="Times New Roman" w:cs="Times New Roman"/>
          <w:sz w:val="28"/>
          <w:szCs w:val="28"/>
          <w:shd w:val="clear" w:color="auto" w:fill="FFFFFF"/>
        </w:rPr>
        <w:t xml:space="preserve"> сложности выполняемой работы, количества и качества затраченного труда, учитывая тот факт, что к должности «</w:t>
      </w:r>
      <w:r w:rsidRPr="00A434B6">
        <w:rPr>
          <w:rFonts w:ascii="Times New Roman" w:hAnsi="Times New Roman" w:cs="Times New Roman"/>
          <w:sz w:val="28"/>
          <w:szCs w:val="28"/>
        </w:rPr>
        <w:t xml:space="preserve">специалист </w:t>
      </w:r>
      <w:r w:rsidRPr="00A434B6">
        <w:rPr>
          <w:rFonts w:ascii="Times New Roman" w:hAnsi="Times New Roman" w:cs="Times New Roman"/>
          <w:sz w:val="28"/>
          <w:szCs w:val="28"/>
          <w:shd w:val="clear" w:color="auto" w:fill="FFFFFF"/>
        </w:rPr>
        <w:t>по приему и обработке экстренных вызовов»</w:t>
      </w:r>
      <w:r w:rsidRPr="00A434B6">
        <w:rPr>
          <w:rFonts w:ascii="Times New Roman" w:hAnsi="Times New Roman" w:cs="Times New Roman"/>
          <w:sz w:val="28"/>
          <w:szCs w:val="28"/>
        </w:rPr>
        <w:t xml:space="preserve"> предъявляются квалификационные требования, установленные главой 5 Порядка функционирования единых дежурно-диспетчерских служб в Свердловской области, утвержденного Постановлением Правительства Свердловской области от 13.06.2019 № 358-ПП «О порядке функционирования единых дежурно-диспетчерских служб в Свердловской области» и Приказом Минтруда России от 09.09.2015 № 618н «Об утверждении профессионального стандарта «Специалист по приему и обработке экстренных вызовов» </w:t>
      </w:r>
      <w:r w:rsidRPr="00A434B6">
        <w:rPr>
          <w:rFonts w:ascii="Times New Roman" w:hAnsi="Times New Roman" w:cs="Times New Roman"/>
          <w:sz w:val="28"/>
          <w:szCs w:val="28"/>
          <w:shd w:val="clear" w:color="auto" w:fill="FFFFFF"/>
        </w:rPr>
        <w:t xml:space="preserve">установление размера должностного оклада по должности специалист ниже чем по должности уборщица необоснованно. </w:t>
      </w:r>
    </w:p>
    <w:p w14:paraId="3CA5FA12" w14:textId="69DEEEA5" w:rsidR="00C82F8A" w:rsidRDefault="00C82F8A" w:rsidP="00871191">
      <w:pPr>
        <w:tabs>
          <w:tab w:val="left" w:pos="3780"/>
        </w:tabs>
        <w:spacing w:after="0"/>
        <w:ind w:firstLine="709"/>
        <w:jc w:val="both"/>
        <w:rPr>
          <w:rFonts w:ascii="Times New Roman" w:hAnsi="Times New Roman" w:cs="Times New Roman"/>
          <w:sz w:val="28"/>
          <w:szCs w:val="28"/>
        </w:rPr>
      </w:pPr>
      <w:r w:rsidRPr="00C82F8A">
        <w:rPr>
          <w:rFonts w:ascii="Times New Roman" w:hAnsi="Times New Roman" w:cs="Times New Roman"/>
          <w:sz w:val="28"/>
          <w:szCs w:val="28"/>
        </w:rPr>
        <w:t>При проверке соблюдени</w:t>
      </w:r>
      <w:r>
        <w:rPr>
          <w:rFonts w:ascii="Times New Roman" w:hAnsi="Times New Roman" w:cs="Times New Roman"/>
          <w:sz w:val="28"/>
          <w:szCs w:val="28"/>
        </w:rPr>
        <w:t>я</w:t>
      </w:r>
      <w:r w:rsidRPr="00C82F8A">
        <w:rPr>
          <w:rFonts w:ascii="Times New Roman" w:hAnsi="Times New Roman" w:cs="Times New Roman"/>
          <w:sz w:val="28"/>
          <w:szCs w:val="28"/>
        </w:rPr>
        <w:t xml:space="preserve"> порядка учета муниципального имущества, находящегося в оперативном управлении</w:t>
      </w:r>
      <w:r w:rsidR="00F313A3">
        <w:rPr>
          <w:rFonts w:ascii="Times New Roman" w:hAnsi="Times New Roman" w:cs="Times New Roman"/>
          <w:sz w:val="28"/>
          <w:szCs w:val="28"/>
        </w:rPr>
        <w:t>,</w:t>
      </w:r>
      <w:r>
        <w:rPr>
          <w:rFonts w:ascii="Times New Roman" w:hAnsi="Times New Roman" w:cs="Times New Roman"/>
          <w:sz w:val="28"/>
          <w:szCs w:val="28"/>
        </w:rPr>
        <w:t xml:space="preserve"> </w:t>
      </w:r>
      <w:r w:rsidRPr="00F313A3">
        <w:rPr>
          <w:rFonts w:ascii="Times New Roman" w:hAnsi="Times New Roman" w:cs="Times New Roman"/>
          <w:sz w:val="28"/>
          <w:szCs w:val="28"/>
        </w:rPr>
        <w:t>Контрольно-счетной палатой Арамильского городского округа была проведена выездная проверка и составлен акт осмотра основн</w:t>
      </w:r>
      <w:r w:rsidRPr="00AB293A">
        <w:rPr>
          <w:rFonts w:ascii="Times New Roman" w:hAnsi="Times New Roman" w:cs="Times New Roman"/>
          <w:sz w:val="28"/>
          <w:szCs w:val="28"/>
        </w:rPr>
        <w:t>ых средств от 18.05.2020, по результатам которой обнаружены расхождения с инвентаризационной описью от 26.11.2019 года ф. 0504087, по двенадцати наименованиям объектам основных средств</w:t>
      </w:r>
      <w:r>
        <w:rPr>
          <w:rFonts w:ascii="Times New Roman" w:hAnsi="Times New Roman" w:cs="Times New Roman"/>
          <w:sz w:val="28"/>
          <w:szCs w:val="28"/>
        </w:rPr>
        <w:t>,</w:t>
      </w:r>
      <w:r w:rsidRPr="00337960">
        <w:rPr>
          <w:rFonts w:ascii="Times New Roman" w:hAnsi="Times New Roman" w:cs="Times New Roman"/>
          <w:sz w:val="24"/>
          <w:szCs w:val="24"/>
        </w:rPr>
        <w:t xml:space="preserve"> </w:t>
      </w:r>
      <w:r>
        <w:rPr>
          <w:rFonts w:ascii="Times New Roman" w:hAnsi="Times New Roman" w:cs="Times New Roman"/>
          <w:sz w:val="28"/>
          <w:szCs w:val="28"/>
        </w:rPr>
        <w:t>таким образом, фактическое наличие (состояние) не соответствует данным бухгалтерского учета.</w:t>
      </w:r>
    </w:p>
    <w:p w14:paraId="50541973" w14:textId="3029D608" w:rsidR="00C82F8A" w:rsidRPr="00871191" w:rsidRDefault="00C82F8A" w:rsidP="00871191">
      <w:pPr>
        <w:autoSpaceDE w:val="0"/>
        <w:autoSpaceDN w:val="0"/>
        <w:adjustRightInd w:val="0"/>
        <w:spacing w:after="0"/>
        <w:ind w:firstLine="540"/>
        <w:jc w:val="both"/>
        <w:rPr>
          <w:rFonts w:ascii="Times New Roman" w:hAnsi="Times New Roman" w:cs="Times New Roman"/>
          <w:sz w:val="28"/>
          <w:szCs w:val="28"/>
        </w:rPr>
      </w:pPr>
      <w:r w:rsidRPr="00871191">
        <w:rPr>
          <w:rFonts w:ascii="Times New Roman" w:hAnsi="Times New Roman" w:cs="Times New Roman"/>
          <w:sz w:val="28"/>
          <w:szCs w:val="28"/>
        </w:rPr>
        <w:t xml:space="preserve">  Возражения или замечания (пояснения)</w:t>
      </w:r>
      <w:r w:rsidRPr="00871191">
        <w:rPr>
          <w:rFonts w:ascii="Times New Roman" w:hAnsi="Times New Roman" w:cs="Times New Roman"/>
          <w:i/>
          <w:sz w:val="28"/>
          <w:szCs w:val="28"/>
        </w:rPr>
        <w:t xml:space="preserve"> </w:t>
      </w:r>
      <w:r w:rsidRPr="00871191">
        <w:rPr>
          <w:rFonts w:ascii="Times New Roman" w:hAnsi="Times New Roman" w:cs="Times New Roman"/>
          <w:sz w:val="28"/>
          <w:szCs w:val="28"/>
        </w:rPr>
        <w:t>руководителя объекта контрольного мероприятия на результаты контрольного мероприятия не представлены.</w:t>
      </w:r>
    </w:p>
    <w:p w14:paraId="24DAD071" w14:textId="33B58929" w:rsidR="00871191" w:rsidRPr="00871191" w:rsidRDefault="00871191" w:rsidP="00871191">
      <w:pPr>
        <w:autoSpaceDE w:val="0"/>
        <w:autoSpaceDN w:val="0"/>
        <w:spacing w:after="0"/>
        <w:ind w:firstLine="709"/>
        <w:jc w:val="both"/>
        <w:rPr>
          <w:rFonts w:ascii="Times New Roman" w:hAnsi="Times New Roman" w:cs="Times New Roman"/>
          <w:sz w:val="28"/>
          <w:szCs w:val="28"/>
        </w:rPr>
      </w:pPr>
      <w:r w:rsidRPr="00871191">
        <w:rPr>
          <w:rFonts w:ascii="Times New Roman" w:hAnsi="Times New Roman" w:cs="Times New Roman"/>
          <w:sz w:val="28"/>
          <w:szCs w:val="28"/>
        </w:rPr>
        <w:t xml:space="preserve">По итогам проведения контрольного мероприятия </w:t>
      </w:r>
      <w:r w:rsidR="00850F5C" w:rsidRPr="00871191">
        <w:rPr>
          <w:rFonts w:ascii="Times New Roman" w:hAnsi="Times New Roman" w:cs="Times New Roman"/>
          <w:sz w:val="28"/>
          <w:szCs w:val="28"/>
        </w:rPr>
        <w:t>и Представления</w:t>
      </w:r>
      <w:r w:rsidR="001D0485">
        <w:rPr>
          <w:rFonts w:ascii="Times New Roman" w:hAnsi="Times New Roman" w:cs="Times New Roman"/>
          <w:sz w:val="28"/>
          <w:szCs w:val="28"/>
        </w:rPr>
        <w:t xml:space="preserve"> КСП АГО разработано Положение</w:t>
      </w:r>
      <w:r w:rsidRPr="00871191">
        <w:rPr>
          <w:rFonts w:ascii="Times New Roman" w:hAnsi="Times New Roman" w:cs="Times New Roman"/>
          <w:sz w:val="28"/>
          <w:szCs w:val="28"/>
        </w:rPr>
        <w:t xml:space="preserve"> о системе оплаты труда работников Муниципального казенного учреждения «Единая дежурно-диспетчерская служба Арамильского городского округа»</w:t>
      </w:r>
      <w:r w:rsidRPr="00871191">
        <w:rPr>
          <w:rFonts w:ascii="Times New Roman" w:hAnsi="Times New Roman" w:cs="Times New Roman"/>
          <w:color w:val="000000"/>
          <w:sz w:val="28"/>
          <w:szCs w:val="28"/>
        </w:rPr>
        <w:t xml:space="preserve"> утверждено постановлением Администрации Арамильского городского округа </w:t>
      </w:r>
      <w:r w:rsidRPr="00871191">
        <w:rPr>
          <w:rFonts w:ascii="Times New Roman" w:hAnsi="Times New Roman" w:cs="Times New Roman"/>
          <w:sz w:val="28"/>
          <w:szCs w:val="28"/>
        </w:rPr>
        <w:t>от 29.09.2020 № 438</w:t>
      </w:r>
      <w:r w:rsidR="001D0485">
        <w:rPr>
          <w:rFonts w:ascii="Times New Roman" w:hAnsi="Times New Roman" w:cs="Times New Roman"/>
          <w:sz w:val="28"/>
          <w:szCs w:val="28"/>
        </w:rPr>
        <w:t>, проведена инвентаризация имущества</w:t>
      </w:r>
      <w:r w:rsidRPr="00871191">
        <w:rPr>
          <w:rFonts w:ascii="Times New Roman" w:hAnsi="Times New Roman" w:cs="Times New Roman"/>
          <w:sz w:val="28"/>
          <w:szCs w:val="28"/>
        </w:rPr>
        <w:t xml:space="preserve">. </w:t>
      </w:r>
    </w:p>
    <w:p w14:paraId="6FC18BC8" w14:textId="5B022132" w:rsidR="00871191" w:rsidRPr="00871191" w:rsidRDefault="00871191" w:rsidP="00871191">
      <w:pPr>
        <w:spacing w:after="0"/>
        <w:ind w:firstLine="709"/>
        <w:contextualSpacing/>
        <w:jc w:val="both"/>
        <w:rPr>
          <w:rFonts w:ascii="Times New Roman" w:hAnsi="Times New Roman" w:cs="Times New Roman"/>
          <w:sz w:val="28"/>
          <w:szCs w:val="28"/>
        </w:rPr>
      </w:pPr>
    </w:p>
    <w:p w14:paraId="32E10815" w14:textId="4DA9B074" w:rsidR="001930E0" w:rsidRPr="00101F2B" w:rsidRDefault="001930E0" w:rsidP="001930E0">
      <w:pPr>
        <w:spacing w:after="0"/>
        <w:jc w:val="center"/>
        <w:rPr>
          <w:rFonts w:ascii="Times New Roman" w:eastAsia="Calibri" w:hAnsi="Times New Roman" w:cs="Times New Roman"/>
          <w:b/>
          <w:i/>
          <w:sz w:val="28"/>
          <w:szCs w:val="28"/>
        </w:rPr>
      </w:pPr>
      <w:r w:rsidRPr="00101F2B">
        <w:rPr>
          <w:rFonts w:ascii="Times New Roman" w:eastAsia="Calibri" w:hAnsi="Times New Roman" w:cs="Times New Roman"/>
          <w:b/>
          <w:i/>
          <w:sz w:val="28"/>
          <w:szCs w:val="28"/>
        </w:rPr>
        <w:t>Результаты контрольного мероприятия</w:t>
      </w:r>
    </w:p>
    <w:p w14:paraId="7DFFC9A5" w14:textId="77777777" w:rsidR="001930E0" w:rsidRPr="00101F2B" w:rsidRDefault="001930E0" w:rsidP="001930E0">
      <w:pPr>
        <w:spacing w:after="0"/>
        <w:jc w:val="center"/>
        <w:rPr>
          <w:rFonts w:ascii="Times New Roman" w:hAnsi="Times New Roman" w:cs="Times New Roman"/>
          <w:b/>
          <w:bCs/>
          <w:i/>
          <w:sz w:val="28"/>
          <w:szCs w:val="28"/>
        </w:rPr>
      </w:pPr>
      <w:r w:rsidRPr="00101F2B">
        <w:rPr>
          <w:rFonts w:ascii="Times New Roman" w:hAnsi="Times New Roman" w:cs="Times New Roman"/>
          <w:b/>
          <w:bCs/>
          <w:i/>
          <w:sz w:val="28"/>
          <w:szCs w:val="28"/>
        </w:rPr>
        <w:t xml:space="preserve">«Проверка законности и эффективности использования </w:t>
      </w:r>
    </w:p>
    <w:p w14:paraId="58E7ABBC" w14:textId="77777777" w:rsidR="001930E0" w:rsidRPr="00101F2B" w:rsidRDefault="001930E0" w:rsidP="001930E0">
      <w:pPr>
        <w:spacing w:after="0"/>
        <w:jc w:val="center"/>
        <w:rPr>
          <w:rFonts w:ascii="Times New Roman" w:hAnsi="Times New Roman" w:cs="Times New Roman"/>
          <w:b/>
          <w:bCs/>
          <w:i/>
          <w:sz w:val="28"/>
          <w:szCs w:val="28"/>
        </w:rPr>
      </w:pPr>
      <w:r w:rsidRPr="00101F2B">
        <w:rPr>
          <w:rFonts w:ascii="Times New Roman" w:hAnsi="Times New Roman" w:cs="Times New Roman"/>
          <w:b/>
          <w:bCs/>
          <w:i/>
          <w:sz w:val="28"/>
          <w:szCs w:val="28"/>
        </w:rPr>
        <w:t xml:space="preserve">средств местного бюджета и муниципального имущества, закрепленного на праве оперативного управления, в 2019 и I квартале 2020 года </w:t>
      </w:r>
    </w:p>
    <w:p w14:paraId="4AB4419C" w14:textId="4E988384" w:rsidR="001930E0" w:rsidRPr="00101F2B" w:rsidRDefault="001930E0" w:rsidP="001930E0">
      <w:pPr>
        <w:spacing w:after="0"/>
        <w:jc w:val="center"/>
        <w:rPr>
          <w:rFonts w:ascii="Times New Roman" w:hAnsi="Times New Roman" w:cs="Times New Roman"/>
          <w:b/>
          <w:bCs/>
          <w:i/>
          <w:sz w:val="28"/>
          <w:szCs w:val="28"/>
        </w:rPr>
      </w:pPr>
      <w:r w:rsidRPr="00101F2B">
        <w:rPr>
          <w:rFonts w:ascii="Times New Roman" w:hAnsi="Times New Roman" w:cs="Times New Roman"/>
          <w:b/>
          <w:bCs/>
          <w:i/>
          <w:sz w:val="28"/>
          <w:szCs w:val="28"/>
        </w:rPr>
        <w:t>МБУ «Организационно- методический центр»</w:t>
      </w:r>
    </w:p>
    <w:p w14:paraId="3C663E7F" w14:textId="77777777" w:rsidR="001930E0" w:rsidRPr="00A76743" w:rsidRDefault="001930E0" w:rsidP="001930E0">
      <w:pPr>
        <w:spacing w:after="0"/>
        <w:ind w:firstLine="709"/>
        <w:jc w:val="center"/>
        <w:rPr>
          <w:rFonts w:ascii="Times New Roman" w:eastAsia="Calibri" w:hAnsi="Times New Roman" w:cs="Times New Roman"/>
          <w:b/>
          <w:sz w:val="16"/>
          <w:szCs w:val="16"/>
        </w:rPr>
      </w:pPr>
    </w:p>
    <w:p w14:paraId="6F8B6077" w14:textId="77777777" w:rsidR="001930E0" w:rsidRPr="0045122E" w:rsidRDefault="001930E0" w:rsidP="001930E0">
      <w:pPr>
        <w:spacing w:after="0"/>
        <w:ind w:firstLine="709"/>
        <w:jc w:val="both"/>
        <w:rPr>
          <w:rFonts w:ascii="Times New Roman" w:hAnsi="Times New Roman" w:cs="Times New Roman"/>
          <w:sz w:val="28"/>
          <w:szCs w:val="28"/>
        </w:rPr>
      </w:pPr>
      <w:r w:rsidRPr="0045122E">
        <w:rPr>
          <w:rFonts w:ascii="Times New Roman" w:hAnsi="Times New Roman" w:cs="Times New Roman"/>
          <w:sz w:val="28"/>
          <w:szCs w:val="28"/>
        </w:rPr>
        <w:t>При анализе нормативной правовой базы, учредительных и локальных документов, регламентирующих деятельность Учреждения выявлено следующее:</w:t>
      </w:r>
    </w:p>
    <w:p w14:paraId="5100AA1E" w14:textId="77777777" w:rsidR="001930E0" w:rsidRPr="0045122E" w:rsidRDefault="001930E0" w:rsidP="001930E0">
      <w:pPr>
        <w:tabs>
          <w:tab w:val="left" w:pos="1134"/>
        </w:tabs>
        <w:spacing w:after="0"/>
        <w:ind w:firstLine="709"/>
        <w:jc w:val="both"/>
        <w:rPr>
          <w:rFonts w:ascii="Times New Roman" w:hAnsi="Times New Roman" w:cs="Times New Roman"/>
          <w:sz w:val="28"/>
          <w:szCs w:val="28"/>
        </w:rPr>
      </w:pPr>
      <w:r w:rsidRPr="0045122E">
        <w:rPr>
          <w:rFonts w:ascii="Times New Roman" w:hAnsi="Times New Roman" w:cs="Times New Roman"/>
          <w:sz w:val="28"/>
          <w:szCs w:val="28"/>
        </w:rPr>
        <w:t>1.</w:t>
      </w:r>
      <w:r w:rsidRPr="0045122E">
        <w:rPr>
          <w:rFonts w:ascii="Times New Roman" w:hAnsi="Times New Roman" w:cs="Times New Roman"/>
          <w:sz w:val="28"/>
          <w:szCs w:val="28"/>
        </w:rPr>
        <w:tab/>
        <w:t>в пункте 1.14 Устава Учреждения определена структура МБУ «ОМЦ»:</w:t>
      </w:r>
    </w:p>
    <w:p w14:paraId="218B2887" w14:textId="77777777" w:rsidR="001930E0" w:rsidRPr="0045122E" w:rsidRDefault="001930E0" w:rsidP="001930E0">
      <w:pPr>
        <w:spacing w:after="0"/>
        <w:ind w:firstLine="709"/>
        <w:jc w:val="both"/>
        <w:rPr>
          <w:rFonts w:ascii="Times New Roman" w:hAnsi="Times New Roman" w:cs="Times New Roman"/>
          <w:sz w:val="28"/>
          <w:szCs w:val="28"/>
        </w:rPr>
      </w:pPr>
      <w:r w:rsidRPr="0045122E">
        <w:rPr>
          <w:rFonts w:ascii="Times New Roman" w:hAnsi="Times New Roman" w:cs="Times New Roman"/>
          <w:sz w:val="28"/>
          <w:szCs w:val="28"/>
        </w:rPr>
        <w:t>- отдел организационно - методической, информационно -аналитической работы сопровождения образования;</w:t>
      </w:r>
    </w:p>
    <w:p w14:paraId="729E7E89" w14:textId="77777777" w:rsidR="001930E0" w:rsidRPr="0045122E" w:rsidRDefault="001930E0" w:rsidP="001930E0">
      <w:pPr>
        <w:spacing w:after="0"/>
        <w:ind w:firstLine="709"/>
        <w:jc w:val="both"/>
        <w:rPr>
          <w:rFonts w:ascii="Times New Roman" w:hAnsi="Times New Roman" w:cs="Times New Roman"/>
          <w:sz w:val="28"/>
          <w:szCs w:val="28"/>
        </w:rPr>
      </w:pPr>
      <w:r w:rsidRPr="0045122E">
        <w:rPr>
          <w:rFonts w:ascii="Times New Roman" w:hAnsi="Times New Roman" w:cs="Times New Roman"/>
          <w:sz w:val="28"/>
          <w:szCs w:val="28"/>
        </w:rPr>
        <w:t>- отдел молодежной политики;</w:t>
      </w:r>
    </w:p>
    <w:p w14:paraId="45693026" w14:textId="77777777" w:rsidR="001930E0" w:rsidRPr="0045122E" w:rsidRDefault="001930E0" w:rsidP="001930E0">
      <w:pPr>
        <w:spacing w:after="0"/>
        <w:ind w:firstLine="709"/>
        <w:jc w:val="both"/>
        <w:rPr>
          <w:rFonts w:ascii="Times New Roman" w:hAnsi="Times New Roman" w:cs="Times New Roman"/>
          <w:sz w:val="28"/>
          <w:szCs w:val="28"/>
        </w:rPr>
      </w:pPr>
      <w:r w:rsidRPr="0045122E">
        <w:rPr>
          <w:rFonts w:ascii="Times New Roman" w:hAnsi="Times New Roman" w:cs="Times New Roman"/>
          <w:sz w:val="28"/>
          <w:szCs w:val="28"/>
        </w:rPr>
        <w:t xml:space="preserve">- консультативный центр. </w:t>
      </w:r>
    </w:p>
    <w:p w14:paraId="6F690EAC" w14:textId="77777777" w:rsidR="001930E0" w:rsidRPr="0045122E" w:rsidRDefault="001930E0" w:rsidP="001930E0">
      <w:pPr>
        <w:spacing w:after="0"/>
        <w:ind w:firstLine="709"/>
        <w:jc w:val="both"/>
        <w:rPr>
          <w:rFonts w:ascii="Times New Roman" w:hAnsi="Times New Roman" w:cs="Times New Roman"/>
          <w:sz w:val="28"/>
          <w:szCs w:val="28"/>
        </w:rPr>
      </w:pPr>
      <w:r w:rsidRPr="0045122E">
        <w:rPr>
          <w:rFonts w:ascii="Times New Roman" w:hAnsi="Times New Roman" w:cs="Times New Roman"/>
          <w:sz w:val="28"/>
          <w:szCs w:val="28"/>
        </w:rPr>
        <w:t xml:space="preserve">На момент проведения проверки данные отделы - не созданы. </w:t>
      </w:r>
    </w:p>
    <w:p w14:paraId="2C64D9C4" w14:textId="77777777" w:rsidR="001930E0" w:rsidRPr="0045122E" w:rsidRDefault="001930E0" w:rsidP="001930E0">
      <w:pPr>
        <w:tabs>
          <w:tab w:val="left" w:pos="993"/>
        </w:tabs>
        <w:spacing w:after="0"/>
        <w:ind w:firstLine="709"/>
        <w:jc w:val="both"/>
        <w:rPr>
          <w:rFonts w:ascii="Times New Roman" w:hAnsi="Times New Roman" w:cs="Times New Roman"/>
          <w:sz w:val="28"/>
          <w:szCs w:val="28"/>
        </w:rPr>
      </w:pPr>
      <w:r w:rsidRPr="0045122E">
        <w:rPr>
          <w:rFonts w:ascii="Times New Roman" w:hAnsi="Times New Roman" w:cs="Times New Roman"/>
          <w:sz w:val="28"/>
          <w:szCs w:val="28"/>
        </w:rPr>
        <w:t>2.</w:t>
      </w:r>
      <w:r w:rsidRPr="0045122E">
        <w:rPr>
          <w:rFonts w:ascii="Times New Roman" w:hAnsi="Times New Roman" w:cs="Times New Roman"/>
          <w:sz w:val="28"/>
          <w:szCs w:val="28"/>
        </w:rPr>
        <w:tab/>
      </w:r>
      <w:r>
        <w:rPr>
          <w:rFonts w:ascii="Times New Roman" w:hAnsi="Times New Roman" w:cs="Times New Roman"/>
          <w:sz w:val="28"/>
          <w:szCs w:val="28"/>
        </w:rPr>
        <w:t>п</w:t>
      </w:r>
      <w:r w:rsidRPr="0045122E">
        <w:rPr>
          <w:rFonts w:ascii="Times New Roman" w:hAnsi="Times New Roman" w:cs="Times New Roman"/>
          <w:sz w:val="28"/>
          <w:szCs w:val="28"/>
        </w:rPr>
        <w:t>ункт 4.4 Устава МБУ «ОМЦ» противоречит пункту 1.5 Устава МБУ «ОМЦ», в части контроля за целевым использованием муниципальной собственности.</w:t>
      </w:r>
    </w:p>
    <w:p w14:paraId="2D0F2BF8" w14:textId="77777777" w:rsidR="00D043F8" w:rsidRDefault="00D043F8" w:rsidP="001930E0">
      <w:pPr>
        <w:tabs>
          <w:tab w:val="left" w:pos="3780"/>
        </w:tabs>
        <w:spacing w:after="0"/>
        <w:jc w:val="center"/>
        <w:rPr>
          <w:rFonts w:ascii="Times New Roman" w:eastAsia="Times New Roman" w:hAnsi="Times New Roman" w:cs="Times New Roman"/>
          <w:b/>
          <w:sz w:val="28"/>
          <w:szCs w:val="28"/>
          <w:lang w:eastAsia="ru-RU"/>
        </w:rPr>
      </w:pPr>
    </w:p>
    <w:p w14:paraId="30DC3276" w14:textId="1C07AB5B" w:rsidR="001930E0" w:rsidRPr="0045122E" w:rsidRDefault="00101F2B" w:rsidP="00101F2B">
      <w:pPr>
        <w:tabs>
          <w:tab w:val="left" w:pos="3780"/>
        </w:tabs>
        <w:spacing w:after="0"/>
        <w:ind w:firstLine="709"/>
        <w:jc w:val="both"/>
        <w:rPr>
          <w:rFonts w:ascii="Times New Roman" w:hAnsi="Times New Roman" w:cs="Times New Roman"/>
          <w:sz w:val="28"/>
          <w:szCs w:val="28"/>
          <w:lang w:eastAsia="ar-SA"/>
        </w:rPr>
      </w:pPr>
      <w:r w:rsidRPr="00101F2B">
        <w:rPr>
          <w:rFonts w:ascii="Times New Roman" w:eastAsia="Times New Roman" w:hAnsi="Times New Roman" w:cs="Times New Roman"/>
          <w:sz w:val="28"/>
          <w:szCs w:val="28"/>
          <w:lang w:eastAsia="ru-RU"/>
        </w:rPr>
        <w:t xml:space="preserve">При проверке </w:t>
      </w:r>
      <w:r w:rsidR="001930E0" w:rsidRPr="00101F2B">
        <w:rPr>
          <w:rFonts w:ascii="Times New Roman" w:eastAsia="Times New Roman" w:hAnsi="Times New Roman" w:cs="Times New Roman"/>
          <w:sz w:val="28"/>
          <w:szCs w:val="28"/>
          <w:lang w:eastAsia="ru-RU"/>
        </w:rPr>
        <w:t>с</w:t>
      </w:r>
      <w:r w:rsidR="001930E0" w:rsidRPr="00101F2B">
        <w:rPr>
          <w:rFonts w:ascii="Times New Roman" w:hAnsi="Times New Roman" w:cs="Times New Roman"/>
          <w:sz w:val="28"/>
          <w:szCs w:val="28"/>
        </w:rPr>
        <w:t>остав</w:t>
      </w:r>
      <w:r w:rsidRPr="00101F2B">
        <w:rPr>
          <w:rFonts w:ascii="Times New Roman" w:hAnsi="Times New Roman" w:cs="Times New Roman"/>
          <w:sz w:val="28"/>
          <w:szCs w:val="28"/>
        </w:rPr>
        <w:t>а</w:t>
      </w:r>
      <w:r w:rsidR="001930E0" w:rsidRPr="00101F2B">
        <w:rPr>
          <w:rFonts w:ascii="Times New Roman" w:hAnsi="Times New Roman" w:cs="Times New Roman"/>
          <w:sz w:val="28"/>
          <w:szCs w:val="28"/>
        </w:rPr>
        <w:t xml:space="preserve"> и структур</w:t>
      </w:r>
      <w:r w:rsidRPr="00101F2B">
        <w:rPr>
          <w:rFonts w:ascii="Times New Roman" w:hAnsi="Times New Roman" w:cs="Times New Roman"/>
          <w:sz w:val="28"/>
          <w:szCs w:val="28"/>
        </w:rPr>
        <w:t>ы</w:t>
      </w:r>
      <w:r w:rsidR="001930E0" w:rsidRPr="00101F2B">
        <w:rPr>
          <w:rFonts w:ascii="Times New Roman" w:hAnsi="Times New Roman" w:cs="Times New Roman"/>
          <w:sz w:val="28"/>
          <w:szCs w:val="28"/>
        </w:rPr>
        <w:t>, а также и</w:t>
      </w:r>
      <w:r w:rsidR="001930E0" w:rsidRPr="00101F2B">
        <w:rPr>
          <w:rFonts w:ascii="Times New Roman" w:eastAsia="Times New Roman" w:hAnsi="Times New Roman" w:cs="Times New Roman"/>
          <w:sz w:val="28"/>
          <w:szCs w:val="28"/>
          <w:lang w:eastAsia="ru-RU"/>
        </w:rPr>
        <w:t>спользование средств, направленных на оплату труда работников Учреждения</w:t>
      </w:r>
      <w:r w:rsidRPr="00101F2B">
        <w:rPr>
          <w:rFonts w:ascii="Times New Roman" w:eastAsia="Times New Roman" w:hAnsi="Times New Roman" w:cs="Times New Roman"/>
          <w:sz w:val="28"/>
          <w:szCs w:val="28"/>
          <w:lang w:eastAsia="ru-RU"/>
        </w:rPr>
        <w:t xml:space="preserve"> </w:t>
      </w:r>
      <w:r w:rsidRPr="00423E95">
        <w:rPr>
          <w:rFonts w:ascii="Times New Roman" w:eastAsia="Times New Roman" w:hAnsi="Times New Roman" w:cs="Times New Roman"/>
          <w:sz w:val="28"/>
          <w:szCs w:val="28"/>
          <w:lang w:eastAsia="ru-RU"/>
        </w:rPr>
        <w:t>установлено</w:t>
      </w:r>
      <w:r w:rsidRPr="00101F2B">
        <w:rPr>
          <w:rFonts w:ascii="Times New Roman" w:eastAsia="Times New Roman" w:hAnsi="Times New Roman" w:cs="Times New Roman"/>
          <w:sz w:val="28"/>
          <w:szCs w:val="28"/>
          <w:lang w:eastAsia="ru-RU"/>
        </w:rPr>
        <w:t xml:space="preserve"> </w:t>
      </w:r>
      <w:r w:rsidR="001930E0" w:rsidRPr="0045122E">
        <w:rPr>
          <w:rFonts w:ascii="Times New Roman" w:hAnsi="Times New Roman" w:cs="Times New Roman"/>
          <w:sz w:val="28"/>
          <w:szCs w:val="28"/>
          <w:lang w:eastAsia="ar-SA"/>
        </w:rPr>
        <w:t xml:space="preserve"> нарушени</w:t>
      </w:r>
      <w:r>
        <w:rPr>
          <w:rFonts w:ascii="Times New Roman" w:hAnsi="Times New Roman" w:cs="Times New Roman"/>
          <w:sz w:val="28"/>
          <w:szCs w:val="28"/>
          <w:lang w:eastAsia="ar-SA"/>
        </w:rPr>
        <w:t>е</w:t>
      </w:r>
      <w:r w:rsidR="001930E0" w:rsidRPr="0045122E">
        <w:rPr>
          <w:rFonts w:ascii="Times New Roman" w:hAnsi="Times New Roman" w:cs="Times New Roman"/>
          <w:sz w:val="28"/>
          <w:szCs w:val="28"/>
          <w:lang w:eastAsia="ar-SA"/>
        </w:rPr>
        <w:t xml:space="preserve"> требований ст. 144 ТК РФ и Единых рекомендации по установлению на федеральном, региональном и местном уровнях систем оплаты труда работников государственных и муниципальных учреждений на 2020 год, утвержденных решением Российской трехсторонней комиссии по регулированию социально-трудовых отношений от 24.12.2019 (протокол </w:t>
      </w:r>
      <w:r w:rsidR="00850F5C">
        <w:rPr>
          <w:rFonts w:ascii="Times New Roman" w:hAnsi="Times New Roman" w:cs="Times New Roman"/>
          <w:sz w:val="28"/>
          <w:szCs w:val="28"/>
          <w:lang w:eastAsia="ar-SA"/>
        </w:rPr>
        <w:t xml:space="preserve">         </w:t>
      </w:r>
      <w:r w:rsidR="001930E0" w:rsidRPr="0045122E">
        <w:rPr>
          <w:rFonts w:ascii="Times New Roman" w:hAnsi="Times New Roman" w:cs="Times New Roman"/>
          <w:sz w:val="28"/>
          <w:szCs w:val="28"/>
          <w:lang w:eastAsia="ar-SA"/>
        </w:rPr>
        <w:t>№ 11)</w:t>
      </w:r>
      <w:r w:rsidR="001930E0">
        <w:rPr>
          <w:rFonts w:ascii="Times New Roman" w:hAnsi="Times New Roman" w:cs="Times New Roman"/>
          <w:sz w:val="28"/>
          <w:szCs w:val="28"/>
          <w:lang w:eastAsia="ar-SA"/>
        </w:rPr>
        <w:t>,</w:t>
      </w:r>
      <w:r w:rsidR="001930E0" w:rsidRPr="0045122E">
        <w:rPr>
          <w:rFonts w:ascii="Times New Roman" w:hAnsi="Times New Roman" w:cs="Times New Roman"/>
          <w:sz w:val="28"/>
          <w:szCs w:val="28"/>
          <w:lang w:eastAsia="ar-SA"/>
        </w:rPr>
        <w:t xml:space="preserve"> Положение об оплате труда разработано и утверждено директором Учреждения в отсутствии нормативно-правого акта органа местного самоуправления, устанавливающего систему оплату труда Учреждения.</w:t>
      </w:r>
    </w:p>
    <w:p w14:paraId="4D57E45D" w14:textId="584191B9" w:rsidR="001930E0" w:rsidRPr="0045122E" w:rsidRDefault="001930E0" w:rsidP="001930E0">
      <w:pPr>
        <w:autoSpaceDE w:val="0"/>
        <w:autoSpaceDN w:val="0"/>
        <w:adjustRightInd w:val="0"/>
        <w:spacing w:after="0"/>
        <w:ind w:firstLine="709"/>
        <w:jc w:val="both"/>
        <w:rPr>
          <w:rFonts w:ascii="Times New Roman" w:hAnsi="Times New Roman" w:cs="Times New Roman"/>
          <w:sz w:val="28"/>
          <w:szCs w:val="28"/>
          <w:lang w:eastAsia="ar-SA"/>
        </w:rPr>
      </w:pPr>
      <w:r w:rsidRPr="0045122E">
        <w:rPr>
          <w:rFonts w:ascii="Times New Roman" w:hAnsi="Times New Roman" w:cs="Times New Roman"/>
          <w:sz w:val="28"/>
          <w:szCs w:val="28"/>
          <w:lang w:eastAsia="ar-SA"/>
        </w:rPr>
        <w:t>Система оплаты труда Учреждения, перечень должностей и размеры должностных окладов после изменения типа учреждения на бюджетное с      2020 года установлен</w:t>
      </w:r>
      <w:r w:rsidR="00774481">
        <w:rPr>
          <w:rFonts w:ascii="Times New Roman" w:hAnsi="Times New Roman" w:cs="Times New Roman"/>
          <w:sz w:val="28"/>
          <w:szCs w:val="28"/>
          <w:lang w:eastAsia="ar-SA"/>
        </w:rPr>
        <w:t>ы</w:t>
      </w:r>
      <w:r w:rsidRPr="0045122E">
        <w:rPr>
          <w:rFonts w:ascii="Times New Roman" w:hAnsi="Times New Roman" w:cs="Times New Roman"/>
          <w:sz w:val="28"/>
          <w:szCs w:val="28"/>
          <w:lang w:eastAsia="ar-SA"/>
        </w:rPr>
        <w:t xml:space="preserve"> директором </w:t>
      </w:r>
      <w:r w:rsidR="00101F2B">
        <w:rPr>
          <w:rFonts w:ascii="Times New Roman" w:hAnsi="Times New Roman" w:cs="Times New Roman"/>
          <w:sz w:val="28"/>
          <w:szCs w:val="28"/>
          <w:lang w:eastAsia="ar-SA"/>
        </w:rPr>
        <w:t>Учреждения локальным актом, в отсут</w:t>
      </w:r>
      <w:r w:rsidR="0000290C">
        <w:rPr>
          <w:rFonts w:ascii="Times New Roman" w:hAnsi="Times New Roman" w:cs="Times New Roman"/>
          <w:sz w:val="28"/>
          <w:szCs w:val="28"/>
          <w:lang w:eastAsia="ar-SA"/>
        </w:rPr>
        <w:t>ст</w:t>
      </w:r>
      <w:r w:rsidR="00101F2B">
        <w:rPr>
          <w:rFonts w:ascii="Times New Roman" w:hAnsi="Times New Roman" w:cs="Times New Roman"/>
          <w:sz w:val="28"/>
          <w:szCs w:val="28"/>
          <w:lang w:eastAsia="ar-SA"/>
        </w:rPr>
        <w:t xml:space="preserve">вии </w:t>
      </w:r>
      <w:r w:rsidR="0000290C">
        <w:rPr>
          <w:rFonts w:ascii="Times New Roman" w:hAnsi="Times New Roman" w:cs="Times New Roman"/>
          <w:sz w:val="28"/>
          <w:szCs w:val="28"/>
          <w:lang w:eastAsia="ar-SA"/>
        </w:rPr>
        <w:t xml:space="preserve">нормативно-правого регулирования, в связи с тем, </w:t>
      </w:r>
      <w:r w:rsidR="00F313A3">
        <w:rPr>
          <w:rFonts w:ascii="Times New Roman" w:hAnsi="Times New Roman" w:cs="Times New Roman"/>
          <w:sz w:val="28"/>
          <w:szCs w:val="28"/>
          <w:lang w:eastAsia="ar-SA"/>
        </w:rPr>
        <w:t xml:space="preserve">что </w:t>
      </w:r>
      <w:r w:rsidR="00F313A3" w:rsidRPr="0045122E">
        <w:rPr>
          <w:rFonts w:ascii="Times New Roman" w:hAnsi="Times New Roman" w:cs="Times New Roman"/>
          <w:sz w:val="28"/>
          <w:szCs w:val="28"/>
          <w:lang w:eastAsia="ar-SA"/>
        </w:rPr>
        <w:t>Положение</w:t>
      </w:r>
      <w:r w:rsidRPr="0045122E">
        <w:rPr>
          <w:rFonts w:ascii="Times New Roman" w:hAnsi="Times New Roman" w:cs="Times New Roman"/>
          <w:sz w:val="28"/>
          <w:szCs w:val="28"/>
          <w:lang w:eastAsia="ar-SA"/>
        </w:rPr>
        <w:t xml:space="preserve">, регулирующие вопросы оплаты труда Учреждения с 2020 года отсутствует, что привело к превышению полномочий директора Учреждения. </w:t>
      </w:r>
    </w:p>
    <w:p w14:paraId="6874FE9D" w14:textId="6D457E39" w:rsidR="001930E0" w:rsidRPr="00C87811" w:rsidRDefault="001930E0" w:rsidP="001930E0">
      <w:pPr>
        <w:autoSpaceDE w:val="0"/>
        <w:autoSpaceDN w:val="0"/>
        <w:adjustRightInd w:val="0"/>
        <w:spacing w:after="0"/>
        <w:ind w:firstLine="709"/>
        <w:jc w:val="both"/>
        <w:rPr>
          <w:rFonts w:ascii="Times New Roman" w:hAnsi="Times New Roman" w:cs="Times New Roman"/>
          <w:sz w:val="28"/>
          <w:szCs w:val="28"/>
          <w:lang w:eastAsia="ar-SA"/>
        </w:rPr>
      </w:pPr>
      <w:r w:rsidRPr="00CA515D">
        <w:rPr>
          <w:rFonts w:ascii="Times New Roman" w:hAnsi="Times New Roman" w:cs="Times New Roman"/>
          <w:sz w:val="28"/>
          <w:szCs w:val="28"/>
          <w:lang w:eastAsia="ar-SA"/>
        </w:rPr>
        <w:t>Кроме того, проверкой установлено, что должностной оклад директора, установлен локальным актом Учреждения (</w:t>
      </w:r>
      <w:r w:rsidR="00F313A3" w:rsidRPr="00CA515D">
        <w:rPr>
          <w:rFonts w:ascii="Times New Roman" w:hAnsi="Times New Roman" w:cs="Times New Roman"/>
          <w:sz w:val="28"/>
          <w:szCs w:val="28"/>
          <w:lang w:eastAsia="ar-SA"/>
        </w:rPr>
        <w:t>приказом №</w:t>
      </w:r>
      <w:r w:rsidRPr="00CA515D">
        <w:rPr>
          <w:rFonts w:ascii="Times New Roman" w:hAnsi="Times New Roman" w:cs="Times New Roman"/>
          <w:sz w:val="28"/>
          <w:szCs w:val="28"/>
          <w:lang w:eastAsia="ar-SA"/>
        </w:rPr>
        <w:t xml:space="preserve"> 07 от 19.02.2020), ранее чем издано</w:t>
      </w:r>
      <w:r w:rsidRPr="00C87811">
        <w:rPr>
          <w:rFonts w:ascii="Times New Roman" w:hAnsi="Times New Roman" w:cs="Times New Roman"/>
          <w:sz w:val="28"/>
          <w:szCs w:val="28"/>
          <w:lang w:eastAsia="ar-SA"/>
        </w:rPr>
        <w:t xml:space="preserve"> распоряжение Учредителя «Об изменении размера оплаты труда директору Муниципального бюджетного учреждения «Организационно-методический цент</w:t>
      </w:r>
      <w:r w:rsidR="0000290C">
        <w:rPr>
          <w:rFonts w:ascii="Times New Roman" w:hAnsi="Times New Roman" w:cs="Times New Roman"/>
          <w:sz w:val="28"/>
          <w:szCs w:val="28"/>
          <w:lang w:eastAsia="ar-SA"/>
        </w:rPr>
        <w:t>р</w:t>
      </w:r>
      <w:r w:rsidRPr="00C87811">
        <w:rPr>
          <w:rFonts w:ascii="Times New Roman" w:hAnsi="Times New Roman" w:cs="Times New Roman"/>
          <w:sz w:val="28"/>
          <w:szCs w:val="28"/>
          <w:lang w:eastAsia="ar-SA"/>
        </w:rPr>
        <w:t>»</w:t>
      </w:r>
      <w:r w:rsidR="00850F5C">
        <w:rPr>
          <w:rFonts w:ascii="Times New Roman" w:hAnsi="Times New Roman" w:cs="Times New Roman"/>
          <w:sz w:val="28"/>
          <w:szCs w:val="28"/>
          <w:lang w:eastAsia="ar-SA"/>
        </w:rPr>
        <w:t xml:space="preserve"> </w:t>
      </w:r>
      <w:r w:rsidRPr="00C87811">
        <w:rPr>
          <w:rFonts w:ascii="Times New Roman" w:hAnsi="Times New Roman" w:cs="Times New Roman"/>
          <w:sz w:val="28"/>
          <w:szCs w:val="28"/>
          <w:lang w:eastAsia="ar-SA"/>
        </w:rPr>
        <w:t xml:space="preserve">– 06.03.2020 года. </w:t>
      </w:r>
    </w:p>
    <w:p w14:paraId="6B58BA6E" w14:textId="77777777" w:rsidR="001930E0" w:rsidRPr="0045122E" w:rsidRDefault="001930E0" w:rsidP="001930E0">
      <w:pPr>
        <w:tabs>
          <w:tab w:val="left" w:pos="780"/>
          <w:tab w:val="center" w:pos="4748"/>
        </w:tabs>
        <w:spacing w:after="0"/>
        <w:ind w:firstLine="709"/>
        <w:jc w:val="both"/>
        <w:rPr>
          <w:rFonts w:ascii="Times New Roman" w:hAnsi="Times New Roman" w:cs="Times New Roman"/>
          <w:sz w:val="28"/>
          <w:szCs w:val="28"/>
          <w:lang w:eastAsia="ar-SA"/>
        </w:rPr>
      </w:pPr>
      <w:r w:rsidRPr="0045122E">
        <w:rPr>
          <w:rFonts w:ascii="Times New Roman" w:hAnsi="Times New Roman" w:cs="Times New Roman"/>
          <w:sz w:val="28"/>
          <w:szCs w:val="28"/>
          <w:lang w:eastAsia="ar-SA"/>
        </w:rPr>
        <w:t>Приведенные в пояснениях Учреждения причины повышения размера должностных окладов директором по другим должностям  – «</w:t>
      </w:r>
      <w:r w:rsidRPr="0045122E">
        <w:rPr>
          <w:rFonts w:ascii="Times New Roman" w:hAnsi="Times New Roman" w:cs="Times New Roman"/>
          <w:i/>
          <w:sz w:val="28"/>
          <w:szCs w:val="28"/>
          <w:lang w:eastAsia="ar-SA"/>
        </w:rPr>
        <w:t xml:space="preserve">смена статуса учреждения с казенного на бюджетное, а также в связи с передачей полномочий по молодежной политике из Муниципального автономного учреждения «Центр развития физической культуры, спорта и молодежной политики «Созвездие» в Муниципальное бюджетное учреждение «Организационно- методический центр», </w:t>
      </w:r>
      <w:r w:rsidRPr="0045122E">
        <w:rPr>
          <w:rFonts w:ascii="Times New Roman" w:hAnsi="Times New Roman" w:cs="Times New Roman"/>
          <w:sz w:val="28"/>
          <w:szCs w:val="28"/>
          <w:lang w:eastAsia="ar-SA"/>
        </w:rPr>
        <w:t xml:space="preserve">при этом данные  причины не могли оказать влияние на расширение и (или) увеличения объема работы либо возложение дополнительных полномочий по должности «специалист по администрированию сетевых устройств информационно-коммуникационных систем», по должности «инспектор отдела кадров» (увеличение произошло на 82,4% при этом количество штатных единиц Учреждения увеличилось на 1 ставку (с 01.10.2019 – 5 ставок, с 01.01.2020 – 6 ставок). </w:t>
      </w:r>
    </w:p>
    <w:p w14:paraId="643A13CD" w14:textId="77777777" w:rsidR="001930E0" w:rsidRPr="0045122E" w:rsidRDefault="001930E0" w:rsidP="001930E0">
      <w:pPr>
        <w:autoSpaceDE w:val="0"/>
        <w:autoSpaceDN w:val="0"/>
        <w:adjustRightInd w:val="0"/>
        <w:spacing w:after="0"/>
        <w:ind w:firstLine="709"/>
        <w:jc w:val="both"/>
        <w:rPr>
          <w:rFonts w:ascii="Times New Roman" w:hAnsi="Times New Roman" w:cs="Times New Roman"/>
          <w:sz w:val="28"/>
          <w:szCs w:val="28"/>
          <w:lang w:eastAsia="ar-SA"/>
        </w:rPr>
      </w:pPr>
      <w:r w:rsidRPr="0045122E">
        <w:rPr>
          <w:rFonts w:ascii="Times New Roman" w:hAnsi="Times New Roman" w:cs="Times New Roman"/>
          <w:sz w:val="28"/>
          <w:szCs w:val="28"/>
          <w:lang w:eastAsia="ar-SA"/>
        </w:rPr>
        <w:t>Повышение должностных окладов с 01.01.2020 года директором Учреждения установлено непропорционально:</w:t>
      </w:r>
    </w:p>
    <w:p w14:paraId="23168DB2" w14:textId="77777777" w:rsidR="001930E0" w:rsidRPr="0045122E" w:rsidRDefault="001930E0" w:rsidP="001930E0">
      <w:pPr>
        <w:autoSpaceDE w:val="0"/>
        <w:autoSpaceDN w:val="0"/>
        <w:adjustRightInd w:val="0"/>
        <w:spacing w:after="0"/>
        <w:ind w:firstLine="709"/>
        <w:jc w:val="both"/>
        <w:rPr>
          <w:rFonts w:ascii="Times New Roman" w:hAnsi="Times New Roman" w:cs="Times New Roman"/>
          <w:sz w:val="28"/>
          <w:szCs w:val="28"/>
          <w:lang w:eastAsia="ar-SA"/>
        </w:rPr>
      </w:pPr>
      <w:r w:rsidRPr="0045122E">
        <w:rPr>
          <w:rFonts w:ascii="Times New Roman" w:hAnsi="Times New Roman" w:cs="Times New Roman"/>
          <w:sz w:val="28"/>
          <w:szCs w:val="28"/>
          <w:lang w:eastAsia="ar-SA"/>
        </w:rPr>
        <w:t xml:space="preserve">Коэффициент повышения по должностям: </w:t>
      </w:r>
    </w:p>
    <w:p w14:paraId="3346A08F" w14:textId="77777777" w:rsidR="001930E0" w:rsidRPr="00423E95" w:rsidRDefault="001930E0" w:rsidP="001930E0">
      <w:pPr>
        <w:autoSpaceDE w:val="0"/>
        <w:autoSpaceDN w:val="0"/>
        <w:adjustRightInd w:val="0"/>
        <w:spacing w:after="0"/>
        <w:ind w:firstLine="709"/>
        <w:jc w:val="both"/>
        <w:rPr>
          <w:rFonts w:ascii="Times New Roman" w:hAnsi="Times New Roman" w:cs="Times New Roman"/>
          <w:sz w:val="28"/>
          <w:szCs w:val="28"/>
          <w:lang w:eastAsia="ar-SA"/>
        </w:rPr>
      </w:pPr>
      <w:r w:rsidRPr="0045122E">
        <w:rPr>
          <w:rFonts w:ascii="Times New Roman" w:hAnsi="Times New Roman" w:cs="Times New Roman"/>
          <w:sz w:val="28"/>
          <w:szCs w:val="28"/>
          <w:lang w:eastAsia="ar-SA"/>
        </w:rPr>
        <w:t>1</w:t>
      </w:r>
      <w:r w:rsidRPr="00423E95">
        <w:rPr>
          <w:rFonts w:ascii="Times New Roman" w:hAnsi="Times New Roman" w:cs="Times New Roman"/>
          <w:sz w:val="28"/>
          <w:szCs w:val="28"/>
          <w:lang w:eastAsia="ar-SA"/>
        </w:rPr>
        <w:t>) директор - 1,49 (с 12000 до 19000 руб.);</w:t>
      </w:r>
    </w:p>
    <w:p w14:paraId="378A5EF3" w14:textId="77777777" w:rsidR="001930E0" w:rsidRPr="00423E95" w:rsidRDefault="001930E0" w:rsidP="001930E0">
      <w:pPr>
        <w:autoSpaceDE w:val="0"/>
        <w:autoSpaceDN w:val="0"/>
        <w:adjustRightInd w:val="0"/>
        <w:spacing w:after="0"/>
        <w:ind w:firstLine="709"/>
        <w:jc w:val="both"/>
        <w:rPr>
          <w:rFonts w:ascii="Times New Roman" w:hAnsi="Times New Roman" w:cs="Times New Roman"/>
          <w:sz w:val="28"/>
          <w:szCs w:val="28"/>
          <w:lang w:eastAsia="ar-SA"/>
        </w:rPr>
      </w:pPr>
      <w:r w:rsidRPr="00423E95">
        <w:rPr>
          <w:rFonts w:ascii="Times New Roman" w:hAnsi="Times New Roman" w:cs="Times New Roman"/>
          <w:sz w:val="28"/>
          <w:szCs w:val="28"/>
          <w:lang w:eastAsia="ar-SA"/>
        </w:rPr>
        <w:t>2) инспектор отдела кадров - 1,82;</w:t>
      </w:r>
    </w:p>
    <w:p w14:paraId="52695150" w14:textId="77777777" w:rsidR="001930E0" w:rsidRPr="00423E95" w:rsidRDefault="001930E0" w:rsidP="001930E0">
      <w:pPr>
        <w:tabs>
          <w:tab w:val="left" w:pos="1134"/>
        </w:tabs>
        <w:autoSpaceDE w:val="0"/>
        <w:autoSpaceDN w:val="0"/>
        <w:adjustRightInd w:val="0"/>
        <w:spacing w:after="0"/>
        <w:ind w:firstLine="709"/>
        <w:jc w:val="both"/>
        <w:rPr>
          <w:rFonts w:ascii="Times New Roman" w:hAnsi="Times New Roman" w:cs="Times New Roman"/>
          <w:sz w:val="28"/>
          <w:szCs w:val="28"/>
          <w:lang w:eastAsia="ar-SA"/>
        </w:rPr>
      </w:pPr>
      <w:r w:rsidRPr="00423E95">
        <w:rPr>
          <w:rFonts w:ascii="Times New Roman" w:hAnsi="Times New Roman" w:cs="Times New Roman"/>
          <w:sz w:val="28"/>
          <w:szCs w:val="28"/>
          <w:lang w:eastAsia="ar-SA"/>
        </w:rPr>
        <w:t>3) инженер информационно-ресурсного центра/ специалист по администрированию сетевых устройств информационно-коммуникационных систем - 2,51;</w:t>
      </w:r>
    </w:p>
    <w:p w14:paraId="2D615D61" w14:textId="77777777" w:rsidR="001930E0" w:rsidRPr="00423E95" w:rsidRDefault="001930E0" w:rsidP="001930E0">
      <w:pPr>
        <w:autoSpaceDE w:val="0"/>
        <w:autoSpaceDN w:val="0"/>
        <w:adjustRightInd w:val="0"/>
        <w:spacing w:after="0"/>
        <w:ind w:firstLine="709"/>
        <w:jc w:val="both"/>
        <w:rPr>
          <w:rFonts w:ascii="Times New Roman" w:hAnsi="Times New Roman" w:cs="Times New Roman"/>
          <w:sz w:val="28"/>
          <w:szCs w:val="28"/>
          <w:lang w:eastAsia="ar-SA"/>
        </w:rPr>
      </w:pPr>
      <w:r w:rsidRPr="00423E95">
        <w:rPr>
          <w:rFonts w:ascii="Times New Roman" w:hAnsi="Times New Roman" w:cs="Times New Roman"/>
          <w:sz w:val="28"/>
          <w:szCs w:val="28"/>
          <w:lang w:eastAsia="ar-SA"/>
        </w:rPr>
        <w:t>4) делопроизводитель -1,51.</w:t>
      </w:r>
    </w:p>
    <w:p w14:paraId="0B481A9F" w14:textId="77777777" w:rsidR="001930E0" w:rsidRDefault="001930E0" w:rsidP="001930E0">
      <w:pPr>
        <w:autoSpaceDE w:val="0"/>
        <w:autoSpaceDN w:val="0"/>
        <w:adjustRightInd w:val="0"/>
        <w:spacing w:after="0"/>
        <w:ind w:firstLine="709"/>
        <w:jc w:val="both"/>
        <w:rPr>
          <w:rFonts w:ascii="Times New Roman" w:hAnsi="Times New Roman" w:cs="Times New Roman"/>
          <w:sz w:val="28"/>
          <w:szCs w:val="28"/>
          <w:lang w:eastAsia="ar-SA"/>
        </w:rPr>
      </w:pPr>
      <w:r w:rsidRPr="0045122E">
        <w:rPr>
          <w:rFonts w:ascii="Times New Roman" w:hAnsi="Times New Roman" w:cs="Times New Roman"/>
          <w:sz w:val="28"/>
          <w:szCs w:val="28"/>
          <w:lang w:eastAsia="ar-SA"/>
        </w:rPr>
        <w:t xml:space="preserve">Таким образом, применяемые коэффициенты повышения должностных окладов от 1,49 до 2,51 являются произвольными, необоснованными и неправомерными. </w:t>
      </w:r>
    </w:p>
    <w:p w14:paraId="7FBD4DE0" w14:textId="488B6429" w:rsidR="001930E0" w:rsidRDefault="001930E0" w:rsidP="00D043F8">
      <w:pPr>
        <w:tabs>
          <w:tab w:val="left" w:pos="709"/>
        </w:tabs>
        <w:autoSpaceDE w:val="0"/>
        <w:autoSpaceDN w:val="0"/>
        <w:adjustRightInd w:val="0"/>
        <w:spacing w:after="0"/>
        <w:ind w:firstLine="600"/>
        <w:jc w:val="both"/>
        <w:rPr>
          <w:rFonts w:ascii="Times New Roman" w:hAnsi="Times New Roman" w:cs="Times New Roman"/>
          <w:sz w:val="28"/>
          <w:szCs w:val="28"/>
          <w:highlight w:val="yellow"/>
        </w:rPr>
      </w:pPr>
      <w:r w:rsidRPr="00C87811">
        <w:rPr>
          <w:rFonts w:ascii="Times New Roman" w:eastAsia="Times New Roman" w:hAnsi="Times New Roman" w:cs="Times New Roman"/>
          <w:sz w:val="28"/>
          <w:szCs w:val="28"/>
          <w:lang w:eastAsia="ru-RU"/>
        </w:rPr>
        <w:t>Данное нарушение привело к завышению оплаты труда вышеуказанных работников</w:t>
      </w:r>
      <w:r w:rsidR="00D043F8">
        <w:rPr>
          <w:rFonts w:ascii="Times New Roman" w:eastAsia="Times New Roman" w:hAnsi="Times New Roman" w:cs="Times New Roman"/>
          <w:sz w:val="28"/>
          <w:szCs w:val="28"/>
          <w:lang w:eastAsia="ru-RU"/>
        </w:rPr>
        <w:t xml:space="preserve"> на 31 983,9 руб. в месяц</w:t>
      </w:r>
      <w:r w:rsidRPr="00C87811">
        <w:rPr>
          <w:rFonts w:ascii="Times New Roman" w:eastAsia="Times New Roman" w:hAnsi="Times New Roman" w:cs="Times New Roman"/>
          <w:color w:val="7030A0"/>
          <w:sz w:val="28"/>
          <w:szCs w:val="28"/>
          <w:lang w:eastAsia="ru-RU"/>
        </w:rPr>
        <w:t>.</w:t>
      </w:r>
      <w:r w:rsidR="00D043F8">
        <w:rPr>
          <w:rFonts w:ascii="Times New Roman" w:hAnsi="Times New Roman" w:cs="Times New Roman"/>
          <w:sz w:val="28"/>
          <w:szCs w:val="28"/>
          <w:highlight w:val="yellow"/>
        </w:rPr>
        <w:t xml:space="preserve"> </w:t>
      </w:r>
    </w:p>
    <w:p w14:paraId="1C618064" w14:textId="30230861" w:rsidR="001930E0" w:rsidRPr="0045122E" w:rsidRDefault="001930E0" w:rsidP="001930E0">
      <w:pPr>
        <w:autoSpaceDE w:val="0"/>
        <w:autoSpaceDN w:val="0"/>
        <w:adjustRightInd w:val="0"/>
        <w:spacing w:after="0"/>
        <w:ind w:firstLine="709"/>
        <w:jc w:val="both"/>
        <w:rPr>
          <w:rFonts w:ascii="Times New Roman" w:hAnsi="Times New Roman" w:cs="Times New Roman"/>
          <w:sz w:val="28"/>
          <w:szCs w:val="28"/>
          <w:lang w:eastAsia="ar-SA"/>
        </w:rPr>
      </w:pPr>
      <w:r w:rsidRPr="0045122E">
        <w:rPr>
          <w:rFonts w:ascii="Times New Roman" w:hAnsi="Times New Roman" w:cs="Times New Roman"/>
          <w:sz w:val="28"/>
          <w:szCs w:val="28"/>
          <w:lang w:eastAsia="ar-SA"/>
        </w:rPr>
        <w:t xml:space="preserve">Выявлены несоответствия </w:t>
      </w:r>
      <w:r w:rsidR="0000290C">
        <w:rPr>
          <w:rFonts w:ascii="Times New Roman" w:hAnsi="Times New Roman" w:cs="Times New Roman"/>
          <w:sz w:val="28"/>
          <w:szCs w:val="28"/>
          <w:lang w:eastAsia="ar-SA"/>
        </w:rPr>
        <w:t xml:space="preserve">в локальных актов наименование должности </w:t>
      </w:r>
      <w:r w:rsidRPr="0045122E">
        <w:rPr>
          <w:rFonts w:ascii="Times New Roman" w:hAnsi="Times New Roman" w:cs="Times New Roman"/>
          <w:sz w:val="28"/>
          <w:szCs w:val="28"/>
          <w:lang w:eastAsia="ar-SA"/>
        </w:rPr>
        <w:t>наименования «инженер информационно- ресурсного центра</w:t>
      </w:r>
      <w:r w:rsidR="0000290C">
        <w:rPr>
          <w:rFonts w:ascii="Times New Roman" w:hAnsi="Times New Roman" w:cs="Times New Roman"/>
          <w:sz w:val="28"/>
          <w:szCs w:val="28"/>
          <w:lang w:eastAsia="ar-SA"/>
        </w:rPr>
        <w:t xml:space="preserve"> </w:t>
      </w:r>
      <w:r w:rsidRPr="0045122E">
        <w:rPr>
          <w:rFonts w:ascii="Times New Roman" w:hAnsi="Times New Roman" w:cs="Times New Roman"/>
          <w:sz w:val="28"/>
          <w:szCs w:val="28"/>
          <w:lang w:eastAsia="ar-SA"/>
        </w:rPr>
        <w:t>– «специалист по администрированию сетевых устройств информационно-коммуникационных систем».</w:t>
      </w:r>
    </w:p>
    <w:p w14:paraId="54C03DD1" w14:textId="1A5EF198" w:rsidR="001930E0" w:rsidRPr="0045122E" w:rsidRDefault="001930E0" w:rsidP="001930E0">
      <w:pPr>
        <w:autoSpaceDE w:val="0"/>
        <w:autoSpaceDN w:val="0"/>
        <w:adjustRightInd w:val="0"/>
        <w:spacing w:after="0"/>
        <w:ind w:firstLine="709"/>
        <w:jc w:val="both"/>
        <w:rPr>
          <w:rFonts w:ascii="Times New Roman" w:hAnsi="Times New Roman" w:cs="Times New Roman"/>
          <w:sz w:val="28"/>
          <w:szCs w:val="28"/>
          <w:lang w:eastAsia="ar-SA"/>
        </w:rPr>
      </w:pPr>
      <w:r w:rsidRPr="0045122E">
        <w:rPr>
          <w:rFonts w:ascii="Times New Roman" w:hAnsi="Times New Roman" w:cs="Times New Roman"/>
          <w:sz w:val="28"/>
          <w:szCs w:val="28"/>
          <w:lang w:eastAsia="ar-SA"/>
        </w:rPr>
        <w:t xml:space="preserve">В ходе проверки правильности и обоснованности начисления заработной платы, установлено, что излишне начислена надбавка за стаж в размере 30%, </w:t>
      </w:r>
      <w:r w:rsidRPr="00C87811">
        <w:rPr>
          <w:rFonts w:ascii="Times New Roman" w:hAnsi="Times New Roman" w:cs="Times New Roman"/>
          <w:sz w:val="28"/>
          <w:szCs w:val="28"/>
          <w:lang w:eastAsia="ar-SA"/>
        </w:rPr>
        <w:t>вместо установленного размера</w:t>
      </w:r>
      <w:r w:rsidRPr="0045122E">
        <w:rPr>
          <w:rFonts w:ascii="Times New Roman" w:hAnsi="Times New Roman" w:cs="Times New Roman"/>
          <w:sz w:val="28"/>
          <w:szCs w:val="28"/>
          <w:lang w:eastAsia="ar-SA"/>
        </w:rPr>
        <w:t xml:space="preserve"> 15% (по приказу № 03-ЛС от 09.01.2020).</w:t>
      </w:r>
    </w:p>
    <w:p w14:paraId="6E105ECD" w14:textId="77777777" w:rsidR="001930E0" w:rsidRPr="00871191" w:rsidRDefault="001930E0" w:rsidP="001930E0">
      <w:pPr>
        <w:autoSpaceDE w:val="0"/>
        <w:autoSpaceDN w:val="0"/>
        <w:adjustRightInd w:val="0"/>
        <w:spacing w:after="0"/>
        <w:ind w:firstLine="709"/>
        <w:jc w:val="center"/>
        <w:rPr>
          <w:rFonts w:ascii="Times New Roman" w:hAnsi="Times New Roman" w:cs="Times New Roman"/>
          <w:b/>
          <w:bCs/>
          <w:sz w:val="16"/>
          <w:szCs w:val="16"/>
          <w:lang w:eastAsia="ar-SA"/>
        </w:rPr>
      </w:pPr>
    </w:p>
    <w:p w14:paraId="0385C440" w14:textId="0CB71F3E" w:rsidR="001930E0" w:rsidRPr="00CA515D" w:rsidRDefault="001930E0" w:rsidP="001930E0">
      <w:pPr>
        <w:spacing w:after="0"/>
        <w:ind w:firstLine="709"/>
        <w:jc w:val="both"/>
        <w:rPr>
          <w:rFonts w:ascii="Times New Roman" w:hAnsi="Times New Roman" w:cs="Times New Roman"/>
          <w:bCs/>
          <w:sz w:val="28"/>
          <w:szCs w:val="28"/>
        </w:rPr>
      </w:pPr>
      <w:r w:rsidRPr="00F313A3">
        <w:rPr>
          <w:rFonts w:ascii="Times New Roman" w:hAnsi="Times New Roman" w:cs="Times New Roman"/>
          <w:sz w:val="28"/>
          <w:szCs w:val="28"/>
        </w:rPr>
        <w:t>Возражения (разногласия)</w:t>
      </w:r>
      <w:r w:rsidRPr="00CA515D">
        <w:rPr>
          <w:rFonts w:ascii="Times New Roman" w:hAnsi="Times New Roman" w:cs="Times New Roman"/>
          <w:b/>
          <w:i/>
          <w:sz w:val="28"/>
          <w:szCs w:val="28"/>
        </w:rPr>
        <w:t xml:space="preserve"> </w:t>
      </w:r>
      <w:r w:rsidRPr="00CA515D">
        <w:rPr>
          <w:rFonts w:ascii="Times New Roman" w:hAnsi="Times New Roman" w:cs="Times New Roman"/>
          <w:sz w:val="28"/>
          <w:szCs w:val="28"/>
        </w:rPr>
        <w:t xml:space="preserve">руководителя объекта контрольного мероприятия на результаты контрольного мероприятия отражены в Заключении Контрольно-счетной палаты, которое является ем к Акту по результатам контрольного мероприятия </w:t>
      </w:r>
      <w:r w:rsidRPr="00CA515D">
        <w:rPr>
          <w:rFonts w:ascii="Times New Roman" w:hAnsi="Times New Roman" w:cs="Times New Roman"/>
          <w:bCs/>
          <w:sz w:val="28"/>
          <w:szCs w:val="28"/>
        </w:rPr>
        <w:t>«Проверка законности и эффективности использования средств местного бюджета и муниципального имущества, закрепленного на праве оперативного управления, в 2019 и I квартале 2020 года МБУ «Организационно-методический центр».</w:t>
      </w:r>
    </w:p>
    <w:p w14:paraId="2704929F" w14:textId="427CE8BE" w:rsidR="00871191" w:rsidRPr="00CA515D" w:rsidRDefault="00871191" w:rsidP="00871191">
      <w:pPr>
        <w:pStyle w:val="ConsPlusNonformat"/>
        <w:ind w:firstLine="851"/>
        <w:jc w:val="both"/>
        <w:rPr>
          <w:rFonts w:ascii="Times New Roman" w:hAnsi="Times New Roman" w:cs="Times New Roman"/>
          <w:sz w:val="28"/>
          <w:szCs w:val="28"/>
        </w:rPr>
      </w:pPr>
      <w:r w:rsidRPr="00871191">
        <w:rPr>
          <w:rFonts w:ascii="Times New Roman" w:hAnsi="Times New Roman" w:cs="Times New Roman"/>
          <w:sz w:val="28"/>
          <w:szCs w:val="28"/>
        </w:rPr>
        <w:t xml:space="preserve">По итогам проведения контрольного мероприятия </w:t>
      </w:r>
      <w:r w:rsidR="00850F5C" w:rsidRPr="00871191">
        <w:rPr>
          <w:rFonts w:ascii="Times New Roman" w:hAnsi="Times New Roman" w:cs="Times New Roman"/>
          <w:sz w:val="28"/>
          <w:szCs w:val="28"/>
        </w:rPr>
        <w:t>и Представления</w:t>
      </w:r>
      <w:r w:rsidR="001D0485">
        <w:rPr>
          <w:rFonts w:ascii="Times New Roman" w:hAnsi="Times New Roman" w:cs="Times New Roman"/>
          <w:sz w:val="28"/>
          <w:szCs w:val="28"/>
        </w:rPr>
        <w:t xml:space="preserve"> КСП АГО</w:t>
      </w:r>
      <w:r w:rsidRPr="00871191">
        <w:rPr>
          <w:rFonts w:ascii="Times New Roman" w:hAnsi="Times New Roman" w:cs="Times New Roman"/>
          <w:sz w:val="28"/>
          <w:szCs w:val="28"/>
        </w:rPr>
        <w:t xml:space="preserve"> </w:t>
      </w:r>
      <w:r>
        <w:rPr>
          <w:rFonts w:ascii="Times New Roman" w:hAnsi="Times New Roman" w:cs="Times New Roman"/>
          <w:sz w:val="28"/>
          <w:szCs w:val="28"/>
        </w:rPr>
        <w:t>о необходимости п</w:t>
      </w:r>
      <w:r w:rsidRPr="00CA515D">
        <w:rPr>
          <w:rFonts w:ascii="Times New Roman" w:hAnsi="Times New Roman" w:cs="Times New Roman"/>
          <w:sz w:val="28"/>
          <w:szCs w:val="28"/>
        </w:rPr>
        <w:t xml:space="preserve">роанализировать </w:t>
      </w:r>
      <w:r w:rsidR="00850F5C" w:rsidRPr="00CA515D">
        <w:rPr>
          <w:rFonts w:ascii="Times New Roman" w:hAnsi="Times New Roman" w:cs="Times New Roman"/>
          <w:sz w:val="28"/>
          <w:szCs w:val="28"/>
        </w:rPr>
        <w:t xml:space="preserve">материалы </w:t>
      </w:r>
      <w:r w:rsidR="00850F5C">
        <w:rPr>
          <w:rFonts w:ascii="Times New Roman" w:hAnsi="Times New Roman" w:cs="Times New Roman"/>
          <w:sz w:val="28"/>
          <w:szCs w:val="28"/>
        </w:rPr>
        <w:t>Акта</w:t>
      </w:r>
      <w:r>
        <w:rPr>
          <w:rFonts w:ascii="Times New Roman" w:hAnsi="Times New Roman" w:cs="Times New Roman"/>
          <w:sz w:val="28"/>
          <w:szCs w:val="28"/>
        </w:rPr>
        <w:t xml:space="preserve"> и Отчета проверки</w:t>
      </w:r>
      <w:r w:rsidRPr="00CA515D">
        <w:rPr>
          <w:rFonts w:ascii="Times New Roman" w:hAnsi="Times New Roman" w:cs="Times New Roman"/>
          <w:sz w:val="28"/>
          <w:szCs w:val="28"/>
        </w:rPr>
        <w:t xml:space="preserve">, </w:t>
      </w:r>
      <w:r w:rsidR="00643436">
        <w:rPr>
          <w:rFonts w:ascii="Times New Roman" w:hAnsi="Times New Roman" w:cs="Times New Roman"/>
          <w:sz w:val="28"/>
          <w:szCs w:val="28"/>
        </w:rPr>
        <w:t xml:space="preserve">а также </w:t>
      </w:r>
      <w:r w:rsidRPr="00CA515D">
        <w:rPr>
          <w:rFonts w:ascii="Times New Roman" w:hAnsi="Times New Roman" w:cs="Times New Roman"/>
          <w:sz w:val="28"/>
          <w:szCs w:val="28"/>
        </w:rPr>
        <w:t>принять меры по устранению</w:t>
      </w:r>
      <w:r>
        <w:rPr>
          <w:rFonts w:ascii="Times New Roman" w:hAnsi="Times New Roman" w:cs="Times New Roman"/>
          <w:sz w:val="28"/>
          <w:szCs w:val="28"/>
        </w:rPr>
        <w:t>,</w:t>
      </w:r>
      <w:r w:rsidRPr="00CA515D">
        <w:rPr>
          <w:rFonts w:ascii="Times New Roman" w:hAnsi="Times New Roman" w:cs="Times New Roman"/>
          <w:sz w:val="28"/>
          <w:szCs w:val="28"/>
        </w:rPr>
        <w:t xml:space="preserve"> отмеченных в них нарушений и недостатков.</w:t>
      </w:r>
      <w:r>
        <w:rPr>
          <w:rFonts w:ascii="Times New Roman" w:hAnsi="Times New Roman" w:cs="Times New Roman"/>
          <w:sz w:val="28"/>
          <w:szCs w:val="28"/>
        </w:rPr>
        <w:t xml:space="preserve"> </w:t>
      </w:r>
    </w:p>
    <w:p w14:paraId="7579A8E9" w14:textId="77777777" w:rsidR="00871191" w:rsidRDefault="00871191" w:rsidP="00871191">
      <w:pPr>
        <w:pStyle w:val="ConsPlusNonformat"/>
        <w:ind w:firstLine="851"/>
        <w:jc w:val="both"/>
        <w:rPr>
          <w:rFonts w:ascii="Times New Roman" w:eastAsia="Times New Roman" w:hAnsi="Times New Roman" w:cs="Times New Roman"/>
          <w:sz w:val="28"/>
          <w:szCs w:val="28"/>
        </w:rPr>
      </w:pPr>
    </w:p>
    <w:p w14:paraId="546E2791" w14:textId="1F266ED8" w:rsidR="003A4B13" w:rsidRPr="00F313A3" w:rsidRDefault="00F313A3" w:rsidP="003A4B13">
      <w:pPr>
        <w:spacing w:after="0"/>
        <w:jc w:val="center"/>
        <w:rPr>
          <w:rFonts w:ascii="Times New Roman" w:eastAsia="Calibri" w:hAnsi="Times New Roman" w:cs="Times New Roman"/>
          <w:b/>
          <w:i/>
          <w:sz w:val="28"/>
          <w:szCs w:val="28"/>
        </w:rPr>
      </w:pPr>
      <w:r w:rsidRPr="00F313A3">
        <w:rPr>
          <w:rFonts w:ascii="Times New Roman" w:eastAsia="Calibri" w:hAnsi="Times New Roman" w:cs="Times New Roman"/>
          <w:b/>
          <w:i/>
          <w:sz w:val="28"/>
          <w:szCs w:val="28"/>
        </w:rPr>
        <w:t>Р</w:t>
      </w:r>
      <w:r w:rsidR="003A4B13" w:rsidRPr="00F313A3">
        <w:rPr>
          <w:rFonts w:ascii="Times New Roman" w:eastAsia="Calibri" w:hAnsi="Times New Roman" w:cs="Times New Roman"/>
          <w:b/>
          <w:i/>
          <w:sz w:val="28"/>
          <w:szCs w:val="28"/>
        </w:rPr>
        <w:t>езультат</w:t>
      </w:r>
      <w:r w:rsidRPr="00F313A3">
        <w:rPr>
          <w:rFonts w:ascii="Times New Roman" w:eastAsia="Calibri" w:hAnsi="Times New Roman" w:cs="Times New Roman"/>
          <w:b/>
          <w:i/>
          <w:sz w:val="28"/>
          <w:szCs w:val="28"/>
        </w:rPr>
        <w:t>ы</w:t>
      </w:r>
      <w:r w:rsidR="003A4B13" w:rsidRPr="00F313A3">
        <w:rPr>
          <w:rFonts w:ascii="Times New Roman" w:eastAsia="Calibri" w:hAnsi="Times New Roman" w:cs="Times New Roman"/>
          <w:b/>
          <w:i/>
          <w:sz w:val="28"/>
          <w:szCs w:val="28"/>
        </w:rPr>
        <w:t xml:space="preserve"> контрольного мероприятия</w:t>
      </w:r>
    </w:p>
    <w:p w14:paraId="20F0C12A" w14:textId="77777777" w:rsidR="003A4B13" w:rsidRPr="00F313A3" w:rsidRDefault="003A4B13" w:rsidP="003A4B13">
      <w:pPr>
        <w:spacing w:after="0"/>
        <w:jc w:val="center"/>
        <w:rPr>
          <w:rFonts w:ascii="Times New Roman" w:hAnsi="Times New Roman"/>
          <w:b/>
          <w:bCs/>
          <w:i/>
          <w:sz w:val="28"/>
          <w:szCs w:val="28"/>
        </w:rPr>
      </w:pPr>
      <w:r w:rsidRPr="00F313A3">
        <w:rPr>
          <w:rFonts w:ascii="Times New Roman" w:hAnsi="Times New Roman"/>
          <w:b/>
          <w:bCs/>
          <w:i/>
          <w:sz w:val="28"/>
          <w:szCs w:val="28"/>
        </w:rPr>
        <w:t xml:space="preserve">«Проверка законности и эффективности использования средств местного бюджета и муниципального имущества, закрепленного на праве оперативного управления, в 2018-2019 годах </w:t>
      </w:r>
    </w:p>
    <w:p w14:paraId="4F2F39C7" w14:textId="77777777" w:rsidR="003A4B13" w:rsidRPr="00F313A3" w:rsidRDefault="003A4B13" w:rsidP="003A4B13">
      <w:pPr>
        <w:spacing w:after="0"/>
        <w:jc w:val="center"/>
        <w:rPr>
          <w:rFonts w:ascii="Times New Roman" w:eastAsia="Calibri" w:hAnsi="Times New Roman" w:cs="Times New Roman"/>
          <w:b/>
          <w:bCs/>
          <w:i/>
          <w:sz w:val="28"/>
          <w:szCs w:val="28"/>
        </w:rPr>
      </w:pPr>
      <w:r w:rsidRPr="00F313A3">
        <w:rPr>
          <w:rFonts w:ascii="Times New Roman" w:hAnsi="Times New Roman"/>
          <w:b/>
          <w:bCs/>
          <w:i/>
          <w:sz w:val="28"/>
          <w:szCs w:val="28"/>
        </w:rPr>
        <w:t>МБОУ «Средняя общеобразовательная школа № 3»</w:t>
      </w:r>
    </w:p>
    <w:p w14:paraId="61C8791B" w14:textId="77777777" w:rsidR="003A4B13" w:rsidRPr="005A0159" w:rsidRDefault="003A4B13" w:rsidP="003A4B13">
      <w:pPr>
        <w:spacing w:after="0"/>
        <w:ind w:firstLine="851"/>
        <w:jc w:val="both"/>
        <w:rPr>
          <w:rFonts w:ascii="Times New Roman" w:eastAsia="Calibri" w:hAnsi="Times New Roman" w:cs="Times New Roman"/>
          <w:b/>
          <w:sz w:val="28"/>
          <w:szCs w:val="28"/>
        </w:rPr>
      </w:pPr>
    </w:p>
    <w:p w14:paraId="125565C2" w14:textId="3DC66815" w:rsidR="003A4B13" w:rsidRPr="00794D58" w:rsidRDefault="003A4B13" w:rsidP="00F313A3">
      <w:pPr>
        <w:tabs>
          <w:tab w:val="left" w:pos="3780"/>
        </w:tabs>
        <w:spacing w:after="0"/>
        <w:ind w:firstLine="709"/>
        <w:jc w:val="both"/>
        <w:rPr>
          <w:rFonts w:ascii="Times New Roman" w:eastAsia="Calibri" w:hAnsi="Times New Roman" w:cs="Times New Roman"/>
          <w:sz w:val="28"/>
          <w:szCs w:val="28"/>
        </w:rPr>
      </w:pPr>
      <w:r w:rsidRPr="00F313A3">
        <w:rPr>
          <w:rFonts w:ascii="Times New Roman" w:eastAsia="Times New Roman" w:hAnsi="Times New Roman" w:cs="Times New Roman"/>
          <w:sz w:val="28"/>
          <w:szCs w:val="28"/>
          <w:lang w:eastAsia="ru-RU"/>
        </w:rPr>
        <w:t>При проверке с</w:t>
      </w:r>
      <w:r w:rsidRPr="00F313A3">
        <w:rPr>
          <w:rFonts w:ascii="Times New Roman" w:hAnsi="Times New Roman" w:cs="Times New Roman"/>
          <w:sz w:val="28"/>
          <w:szCs w:val="28"/>
        </w:rPr>
        <w:t>остава и структуры, а также и</w:t>
      </w:r>
      <w:r w:rsidRPr="00F313A3">
        <w:rPr>
          <w:rFonts w:ascii="Times New Roman" w:eastAsia="Times New Roman" w:hAnsi="Times New Roman" w:cs="Times New Roman"/>
          <w:sz w:val="28"/>
          <w:szCs w:val="28"/>
          <w:lang w:eastAsia="ru-RU"/>
        </w:rPr>
        <w:t xml:space="preserve">спользование средств, направленных на оплату труда работников Учреждения установлено, </w:t>
      </w:r>
      <w:r w:rsidR="00F313A3" w:rsidRPr="00F313A3">
        <w:rPr>
          <w:rFonts w:ascii="Times New Roman" w:eastAsia="Times New Roman" w:hAnsi="Times New Roman" w:cs="Times New Roman"/>
          <w:sz w:val="28"/>
          <w:szCs w:val="28"/>
          <w:lang w:eastAsia="ru-RU"/>
        </w:rPr>
        <w:t xml:space="preserve">что </w:t>
      </w:r>
      <w:r w:rsidR="00F313A3" w:rsidRPr="00F313A3">
        <w:rPr>
          <w:rFonts w:ascii="Times New Roman" w:eastAsia="Calibri" w:hAnsi="Times New Roman" w:cs="Times New Roman"/>
          <w:sz w:val="28"/>
          <w:szCs w:val="28"/>
        </w:rPr>
        <w:t>Положения</w:t>
      </w:r>
      <w:r w:rsidRPr="00F313A3">
        <w:rPr>
          <w:rFonts w:ascii="Times New Roman" w:eastAsia="Calibri" w:hAnsi="Times New Roman" w:cs="Times New Roman"/>
          <w:sz w:val="28"/>
          <w:szCs w:val="28"/>
        </w:rPr>
        <w:t xml:space="preserve"> об оплате</w:t>
      </w:r>
      <w:r w:rsidRPr="00794D58">
        <w:rPr>
          <w:rFonts w:ascii="Times New Roman" w:eastAsia="Calibri" w:hAnsi="Times New Roman" w:cs="Times New Roman"/>
          <w:sz w:val="28"/>
          <w:szCs w:val="28"/>
        </w:rPr>
        <w:t xml:space="preserve"> труда, выплатах компенсационного и стимулирующего характера работников Учреждения, штатных расписаний и тарификационных списков установлено следующее:</w:t>
      </w:r>
    </w:p>
    <w:p w14:paraId="712D87F5" w14:textId="77777777" w:rsidR="003A4B13" w:rsidRPr="00794D58" w:rsidRDefault="003A4B13" w:rsidP="00F313A3">
      <w:pPr>
        <w:spacing w:after="0"/>
        <w:ind w:firstLine="709"/>
        <w:jc w:val="both"/>
        <w:rPr>
          <w:rFonts w:ascii="Times New Roman" w:eastAsia="Calibri" w:hAnsi="Times New Roman" w:cs="Times New Roman"/>
          <w:sz w:val="28"/>
          <w:szCs w:val="28"/>
        </w:rPr>
      </w:pPr>
      <w:r w:rsidRPr="00794D58">
        <w:rPr>
          <w:rFonts w:ascii="Times New Roman" w:eastAsia="Calibri" w:hAnsi="Times New Roman" w:cs="Times New Roman"/>
          <w:sz w:val="28"/>
          <w:szCs w:val="28"/>
        </w:rPr>
        <w:t>- в нарушении статьи 129 ТК РФ в Положении об оплате труда установлены минимальные размеры оплаты труда должностного оклада, следовало установить фиксированный оклад (должностной оклад);</w:t>
      </w:r>
    </w:p>
    <w:p w14:paraId="7AC5C2F4" w14:textId="77777777" w:rsidR="003A4B13" w:rsidRPr="00794D58" w:rsidRDefault="003A4B13" w:rsidP="00F313A3">
      <w:pPr>
        <w:spacing w:after="0"/>
        <w:ind w:firstLine="709"/>
        <w:jc w:val="both"/>
        <w:rPr>
          <w:rFonts w:ascii="Times New Roman" w:eastAsia="Calibri" w:hAnsi="Times New Roman" w:cs="Times New Roman"/>
          <w:sz w:val="28"/>
          <w:szCs w:val="28"/>
        </w:rPr>
      </w:pPr>
      <w:r w:rsidRPr="00794D58">
        <w:rPr>
          <w:rFonts w:ascii="Times New Roman" w:eastAsia="Calibri" w:hAnsi="Times New Roman" w:cs="Times New Roman"/>
          <w:sz w:val="28"/>
          <w:szCs w:val="28"/>
        </w:rPr>
        <w:t>- Положение об оплате труда полностью дублирует перечень должностей, установленных нормативно-правовым актом субъекта РФ (Постановлением Правительства Свердловской области Постановление Правительства Свердловской области от 12.10.2016 № 708-ПП) большинство которых отсутствует в Учреждении и не относится к деятельности Учреждения (например: заведующий общежитием, начальник гаража, управляющий отделением (фермой, сельскохозяйственным участком), вожатый, младший воспитатель, сварщик, экспедитор по перевозке грузов, рабочий по стирке и ремонту спецодежды, швея, киномеханик, маляр, машинист (кочегар котельной), парикмахер,  и т.д.).</w:t>
      </w:r>
    </w:p>
    <w:p w14:paraId="0FD4FBB6" w14:textId="5609068B" w:rsidR="003A4B13" w:rsidRPr="00794D58" w:rsidRDefault="003A4B13" w:rsidP="00F313A3">
      <w:pPr>
        <w:spacing w:after="0"/>
        <w:ind w:firstLine="709"/>
        <w:jc w:val="both"/>
        <w:rPr>
          <w:rFonts w:ascii="Times New Roman" w:eastAsia="Calibri" w:hAnsi="Times New Roman" w:cs="Times New Roman"/>
          <w:sz w:val="28"/>
          <w:szCs w:val="28"/>
        </w:rPr>
      </w:pPr>
      <w:r w:rsidRPr="00794D58">
        <w:rPr>
          <w:rFonts w:ascii="Times New Roman" w:eastAsia="Calibri" w:hAnsi="Times New Roman" w:cs="Times New Roman"/>
          <w:sz w:val="28"/>
          <w:szCs w:val="28"/>
        </w:rPr>
        <w:t xml:space="preserve">- в штатных расписаниях и тарификационных списках в проверяемом периоде указана тарифная ставка (оклад) с учетом сельского </w:t>
      </w:r>
      <w:r w:rsidR="00F313A3" w:rsidRPr="00794D58">
        <w:rPr>
          <w:rFonts w:ascii="Times New Roman" w:eastAsia="Calibri" w:hAnsi="Times New Roman" w:cs="Times New Roman"/>
          <w:sz w:val="28"/>
          <w:szCs w:val="28"/>
        </w:rPr>
        <w:t>коэффициента,</w:t>
      </w:r>
      <w:r w:rsidRPr="00794D58">
        <w:rPr>
          <w:rFonts w:ascii="Times New Roman" w:eastAsia="Calibri" w:hAnsi="Times New Roman" w:cs="Times New Roman"/>
          <w:sz w:val="28"/>
          <w:szCs w:val="28"/>
        </w:rPr>
        <w:t xml:space="preserve"> в связи с этим не предоставляется возможным определить </w:t>
      </w:r>
      <w:r w:rsidR="00F313A3" w:rsidRPr="00794D58">
        <w:rPr>
          <w:rFonts w:ascii="Times New Roman" w:eastAsia="Calibri" w:hAnsi="Times New Roman" w:cs="Times New Roman"/>
          <w:sz w:val="28"/>
          <w:szCs w:val="28"/>
        </w:rPr>
        <w:t>перечень должностей,</w:t>
      </w:r>
      <w:r w:rsidRPr="00794D58">
        <w:rPr>
          <w:rFonts w:ascii="Times New Roman" w:eastAsia="Calibri" w:hAnsi="Times New Roman" w:cs="Times New Roman"/>
          <w:sz w:val="28"/>
          <w:szCs w:val="28"/>
        </w:rPr>
        <w:t xml:space="preserve"> по которым установлен сельский коэффициент, что не </w:t>
      </w:r>
      <w:r w:rsidR="00F313A3" w:rsidRPr="00794D58">
        <w:rPr>
          <w:rFonts w:ascii="Times New Roman" w:eastAsia="Calibri" w:hAnsi="Times New Roman" w:cs="Times New Roman"/>
          <w:sz w:val="28"/>
          <w:szCs w:val="28"/>
        </w:rPr>
        <w:t>соответствует Приложению</w:t>
      </w:r>
      <w:r w:rsidRPr="00794D58">
        <w:rPr>
          <w:rFonts w:ascii="Times New Roman" w:eastAsia="Calibri" w:hAnsi="Times New Roman" w:cs="Times New Roman"/>
          <w:sz w:val="28"/>
          <w:szCs w:val="28"/>
        </w:rPr>
        <w:t xml:space="preserve"> № 1 Положения об оплате </w:t>
      </w:r>
      <w:r w:rsidR="00F313A3" w:rsidRPr="00794D58">
        <w:rPr>
          <w:rFonts w:ascii="Times New Roman" w:eastAsia="Calibri" w:hAnsi="Times New Roman" w:cs="Times New Roman"/>
          <w:sz w:val="28"/>
          <w:szCs w:val="28"/>
        </w:rPr>
        <w:t>труда, выплатах</w:t>
      </w:r>
      <w:r w:rsidRPr="00794D58">
        <w:rPr>
          <w:rFonts w:ascii="Times New Roman" w:eastAsia="Calibri" w:hAnsi="Times New Roman" w:cs="Times New Roman"/>
          <w:sz w:val="28"/>
          <w:szCs w:val="28"/>
        </w:rPr>
        <w:t xml:space="preserve"> компенсационного и стимулирующего характера работников МБОУ </w:t>
      </w:r>
      <w:r w:rsidR="00F313A3" w:rsidRPr="00794D58">
        <w:rPr>
          <w:rFonts w:ascii="Times New Roman" w:eastAsia="Calibri" w:hAnsi="Times New Roman" w:cs="Times New Roman"/>
          <w:sz w:val="28"/>
          <w:szCs w:val="28"/>
        </w:rPr>
        <w:t>«СОШ</w:t>
      </w:r>
      <w:r w:rsidRPr="00794D58">
        <w:rPr>
          <w:rFonts w:ascii="Times New Roman" w:eastAsia="Calibri" w:hAnsi="Times New Roman" w:cs="Times New Roman"/>
          <w:sz w:val="28"/>
          <w:szCs w:val="28"/>
        </w:rPr>
        <w:t xml:space="preserve"> № 3».  </w:t>
      </w:r>
    </w:p>
    <w:p w14:paraId="78C92C56" w14:textId="4D5911E2" w:rsidR="003A4B13" w:rsidRPr="00794D58" w:rsidRDefault="003A4B13" w:rsidP="00F313A3">
      <w:pPr>
        <w:spacing w:after="0"/>
        <w:ind w:firstLine="709"/>
        <w:jc w:val="both"/>
        <w:rPr>
          <w:rFonts w:ascii="Times New Roman" w:eastAsia="Calibri" w:hAnsi="Times New Roman" w:cs="Times New Roman"/>
          <w:sz w:val="28"/>
          <w:szCs w:val="28"/>
        </w:rPr>
      </w:pPr>
      <w:r w:rsidRPr="00794D58">
        <w:rPr>
          <w:rFonts w:ascii="Times New Roman" w:eastAsia="Calibri" w:hAnsi="Times New Roman" w:cs="Times New Roman"/>
          <w:sz w:val="28"/>
          <w:szCs w:val="28"/>
        </w:rPr>
        <w:t xml:space="preserve">При анализе штатных расписаний за 2018 год установлено необоснованное понижение должностных окладов по </w:t>
      </w:r>
      <w:r w:rsidR="00406F56">
        <w:rPr>
          <w:rFonts w:ascii="Times New Roman" w:eastAsia="Calibri" w:hAnsi="Times New Roman" w:cs="Times New Roman"/>
          <w:sz w:val="28"/>
          <w:szCs w:val="28"/>
        </w:rPr>
        <w:t xml:space="preserve">2 (должностям). </w:t>
      </w:r>
    </w:p>
    <w:p w14:paraId="164DAB65" w14:textId="77777777" w:rsidR="003A4B13" w:rsidRPr="00794D58" w:rsidRDefault="003A4B13" w:rsidP="00F313A3">
      <w:pPr>
        <w:spacing w:after="0"/>
        <w:ind w:firstLine="709"/>
        <w:jc w:val="both"/>
        <w:rPr>
          <w:rFonts w:ascii="Times New Roman" w:eastAsia="Calibri" w:hAnsi="Times New Roman" w:cs="Times New Roman"/>
          <w:sz w:val="28"/>
          <w:szCs w:val="28"/>
        </w:rPr>
      </w:pPr>
      <w:r w:rsidRPr="00794D58">
        <w:rPr>
          <w:rFonts w:ascii="Times New Roman" w:eastAsia="Calibri" w:hAnsi="Times New Roman" w:cs="Times New Roman"/>
          <w:sz w:val="28"/>
          <w:szCs w:val="28"/>
        </w:rPr>
        <w:t>Приказом директора Учреждения № 64/1- ОД от 03.06.2019 утверждено штатное расписание с 01.06.2019 года, которым предусматривается повышение должностных окладов по 7 должностям (из 25), что составляет 28% от общего количества должностей в Учреждении. Повышение по количеству ставок произошло по 12,1 ставкам (из 80,26), что составляет 15% от общего количества ставок в Учреждении:</w:t>
      </w:r>
    </w:p>
    <w:p w14:paraId="3CB4FACA" w14:textId="77777777" w:rsidR="003A4B13" w:rsidRPr="00794D58" w:rsidRDefault="003A4B13" w:rsidP="00F313A3">
      <w:pPr>
        <w:spacing w:after="0"/>
        <w:ind w:firstLine="709"/>
        <w:jc w:val="both"/>
        <w:rPr>
          <w:rFonts w:ascii="Times New Roman" w:eastAsia="Calibri" w:hAnsi="Times New Roman" w:cs="Times New Roman"/>
          <w:sz w:val="28"/>
          <w:szCs w:val="28"/>
        </w:rPr>
      </w:pPr>
      <w:r w:rsidRPr="00794D58">
        <w:rPr>
          <w:rFonts w:ascii="Times New Roman" w:eastAsia="Calibri" w:hAnsi="Times New Roman" w:cs="Times New Roman"/>
          <w:sz w:val="28"/>
          <w:szCs w:val="28"/>
        </w:rPr>
        <w:t>- учитель-логопед (с 8148 до 10 400 руб.) на 27,6%;</w:t>
      </w:r>
    </w:p>
    <w:p w14:paraId="0605DA99" w14:textId="77777777" w:rsidR="003A4B13" w:rsidRPr="00794D58" w:rsidRDefault="003A4B13" w:rsidP="00F313A3">
      <w:pPr>
        <w:spacing w:after="0"/>
        <w:ind w:firstLine="709"/>
        <w:jc w:val="both"/>
        <w:rPr>
          <w:rFonts w:ascii="Times New Roman" w:eastAsia="Calibri" w:hAnsi="Times New Roman" w:cs="Times New Roman"/>
          <w:sz w:val="28"/>
          <w:szCs w:val="28"/>
        </w:rPr>
      </w:pPr>
      <w:r w:rsidRPr="00794D58">
        <w:rPr>
          <w:rFonts w:ascii="Times New Roman" w:eastAsia="Calibri" w:hAnsi="Times New Roman" w:cs="Times New Roman"/>
          <w:sz w:val="28"/>
          <w:szCs w:val="28"/>
        </w:rPr>
        <w:t>- учитель-дефектолог (с 8148 до 10 400 руб.) на 27,6%;</w:t>
      </w:r>
    </w:p>
    <w:p w14:paraId="299FD070" w14:textId="77777777" w:rsidR="003A4B13" w:rsidRPr="00794D58" w:rsidRDefault="003A4B13" w:rsidP="00F313A3">
      <w:pPr>
        <w:spacing w:after="0"/>
        <w:ind w:firstLine="709"/>
        <w:jc w:val="both"/>
        <w:rPr>
          <w:rFonts w:ascii="Times New Roman" w:eastAsia="Calibri" w:hAnsi="Times New Roman" w:cs="Times New Roman"/>
          <w:sz w:val="28"/>
          <w:szCs w:val="28"/>
        </w:rPr>
      </w:pPr>
      <w:r w:rsidRPr="00794D58">
        <w:rPr>
          <w:rFonts w:ascii="Times New Roman" w:eastAsia="Calibri" w:hAnsi="Times New Roman" w:cs="Times New Roman"/>
          <w:sz w:val="28"/>
          <w:szCs w:val="28"/>
        </w:rPr>
        <w:t>- воспитатель ГПД (с 8148 до 10 150 руб.) на 24,6%;</w:t>
      </w:r>
    </w:p>
    <w:p w14:paraId="730C1CA5" w14:textId="77777777" w:rsidR="003A4B13" w:rsidRPr="00794D58" w:rsidRDefault="003A4B13" w:rsidP="00F313A3">
      <w:pPr>
        <w:spacing w:after="0"/>
        <w:ind w:firstLine="709"/>
        <w:jc w:val="both"/>
        <w:rPr>
          <w:rFonts w:ascii="Times New Roman" w:eastAsia="Calibri" w:hAnsi="Times New Roman" w:cs="Times New Roman"/>
          <w:sz w:val="28"/>
          <w:szCs w:val="28"/>
        </w:rPr>
      </w:pPr>
      <w:r w:rsidRPr="00794D58">
        <w:rPr>
          <w:rFonts w:ascii="Times New Roman" w:eastAsia="Calibri" w:hAnsi="Times New Roman" w:cs="Times New Roman"/>
          <w:sz w:val="28"/>
          <w:szCs w:val="28"/>
        </w:rPr>
        <w:t>- педагог дополнительного образования (с 8148 до 10 150 руб.);</w:t>
      </w:r>
    </w:p>
    <w:p w14:paraId="32B3DC7B" w14:textId="77777777" w:rsidR="003A4B13" w:rsidRPr="00794D58" w:rsidRDefault="003A4B13" w:rsidP="00F313A3">
      <w:pPr>
        <w:spacing w:after="0"/>
        <w:ind w:firstLine="709"/>
        <w:jc w:val="both"/>
        <w:rPr>
          <w:rFonts w:ascii="Times New Roman" w:eastAsia="Calibri" w:hAnsi="Times New Roman" w:cs="Times New Roman"/>
          <w:sz w:val="28"/>
          <w:szCs w:val="28"/>
        </w:rPr>
      </w:pPr>
      <w:r w:rsidRPr="00794D58">
        <w:rPr>
          <w:rFonts w:ascii="Times New Roman" w:eastAsia="Calibri" w:hAnsi="Times New Roman" w:cs="Times New Roman"/>
          <w:sz w:val="28"/>
          <w:szCs w:val="28"/>
        </w:rPr>
        <w:t>- педагог психолог (с 8148 до 10 150 руб.) на 24,6%;</w:t>
      </w:r>
    </w:p>
    <w:p w14:paraId="391E1BF2" w14:textId="77777777" w:rsidR="003A4B13" w:rsidRPr="00794D58" w:rsidRDefault="003A4B13" w:rsidP="00F313A3">
      <w:pPr>
        <w:spacing w:after="0"/>
        <w:ind w:firstLine="709"/>
        <w:jc w:val="both"/>
        <w:rPr>
          <w:rFonts w:ascii="Times New Roman" w:eastAsia="Calibri" w:hAnsi="Times New Roman" w:cs="Times New Roman"/>
          <w:sz w:val="28"/>
          <w:szCs w:val="28"/>
        </w:rPr>
      </w:pPr>
      <w:r w:rsidRPr="00794D58">
        <w:rPr>
          <w:rFonts w:ascii="Times New Roman" w:eastAsia="Calibri" w:hAnsi="Times New Roman" w:cs="Times New Roman"/>
          <w:sz w:val="28"/>
          <w:szCs w:val="28"/>
        </w:rPr>
        <w:t>- педагог-организатор (7360 до 10150 руб.) на 38%;</w:t>
      </w:r>
    </w:p>
    <w:p w14:paraId="5322F4C5" w14:textId="77777777" w:rsidR="003A4B13" w:rsidRPr="00794D58" w:rsidRDefault="003A4B13" w:rsidP="00F313A3">
      <w:pPr>
        <w:spacing w:after="0"/>
        <w:ind w:firstLine="709"/>
        <w:jc w:val="both"/>
        <w:rPr>
          <w:rFonts w:ascii="Times New Roman" w:eastAsia="Calibri" w:hAnsi="Times New Roman" w:cs="Times New Roman"/>
          <w:sz w:val="28"/>
          <w:szCs w:val="28"/>
        </w:rPr>
      </w:pPr>
      <w:r w:rsidRPr="00794D58">
        <w:rPr>
          <w:rFonts w:ascii="Times New Roman" w:eastAsia="Calibri" w:hAnsi="Times New Roman" w:cs="Times New Roman"/>
          <w:sz w:val="28"/>
          <w:szCs w:val="28"/>
        </w:rPr>
        <w:t>- педагог-библиотекарь (с 9920 до 10 400 руб.) на 4,8%.</w:t>
      </w:r>
    </w:p>
    <w:p w14:paraId="7F150BF2" w14:textId="77777777" w:rsidR="003A4B13" w:rsidRPr="00794D58" w:rsidRDefault="003A4B13" w:rsidP="00F313A3">
      <w:pPr>
        <w:spacing w:after="0"/>
        <w:ind w:firstLine="709"/>
        <w:jc w:val="both"/>
        <w:rPr>
          <w:rFonts w:ascii="Times New Roman" w:eastAsia="Calibri" w:hAnsi="Times New Roman" w:cs="Times New Roman"/>
          <w:sz w:val="28"/>
          <w:szCs w:val="28"/>
        </w:rPr>
      </w:pPr>
      <w:r w:rsidRPr="00794D58">
        <w:rPr>
          <w:rFonts w:ascii="Times New Roman" w:eastAsia="Calibri" w:hAnsi="Times New Roman" w:cs="Times New Roman"/>
          <w:sz w:val="28"/>
          <w:szCs w:val="28"/>
        </w:rPr>
        <w:t xml:space="preserve">В констатирующей части данного приказа директора указано обоснование для утверждения новой редакции штатного расписания «Руководствуясь Трудовым Кодексом РФ», без указания конкретных статей, что носит неопределенный характер, таким образом, установить правомерность повышения должностных окладов с 4,8 до 38% не представляется возможным. </w:t>
      </w:r>
    </w:p>
    <w:p w14:paraId="65782FB5" w14:textId="77777777" w:rsidR="003A4B13" w:rsidRDefault="003A4B13" w:rsidP="00F313A3">
      <w:pPr>
        <w:spacing w:after="0"/>
        <w:ind w:firstLine="709"/>
        <w:jc w:val="both"/>
        <w:rPr>
          <w:rFonts w:ascii="Times New Roman" w:eastAsia="Calibri" w:hAnsi="Times New Roman" w:cs="Times New Roman"/>
          <w:sz w:val="28"/>
          <w:szCs w:val="28"/>
        </w:rPr>
      </w:pPr>
      <w:r w:rsidRPr="00794D58">
        <w:rPr>
          <w:rFonts w:ascii="Times New Roman" w:eastAsia="Calibri" w:hAnsi="Times New Roman" w:cs="Times New Roman"/>
          <w:sz w:val="28"/>
          <w:szCs w:val="28"/>
        </w:rPr>
        <w:t>Итоговая сумма повышения по 7 должностям составляет – 11 778 руб., учитывая, что по данные должности составляет 12,1 ставку, фактическое повышение должностных окладов, с учетом имеющихся ставок в Учреждении составило – 24 433,8 руб. в месяц.</w:t>
      </w:r>
    </w:p>
    <w:p w14:paraId="4ECB2911" w14:textId="77777777" w:rsidR="003A4B13" w:rsidRPr="00794D58" w:rsidRDefault="003A4B13" w:rsidP="00F313A3">
      <w:pPr>
        <w:spacing w:after="0"/>
        <w:ind w:firstLine="709"/>
        <w:jc w:val="both"/>
        <w:rPr>
          <w:rFonts w:ascii="Times New Roman" w:eastAsia="Calibri" w:hAnsi="Times New Roman" w:cs="Times New Roman"/>
          <w:sz w:val="28"/>
          <w:szCs w:val="28"/>
        </w:rPr>
      </w:pPr>
      <w:r w:rsidRPr="00794D58">
        <w:rPr>
          <w:rFonts w:ascii="Times New Roman" w:eastAsia="Calibri" w:hAnsi="Times New Roman" w:cs="Times New Roman"/>
          <w:sz w:val="28"/>
          <w:szCs w:val="28"/>
        </w:rPr>
        <w:t>В нарушение Федерального закона РФ № 426-ФЗ «О специальной оценке труда» за проверяемый период с января 2018 по декабрь 2019 годов не выплачивалась надбавка за вредные условия труда по должности педагог дополнительного образования (проектная деятельность и журналистика).</w:t>
      </w:r>
    </w:p>
    <w:p w14:paraId="62F343BF" w14:textId="77777777" w:rsidR="003A4B13" w:rsidRDefault="003A4B13" w:rsidP="00F313A3">
      <w:pPr>
        <w:spacing w:after="0"/>
        <w:ind w:firstLine="709"/>
        <w:jc w:val="both"/>
        <w:rPr>
          <w:rFonts w:ascii="Times New Roman" w:eastAsia="Calibri" w:hAnsi="Times New Roman" w:cs="Times New Roman"/>
          <w:sz w:val="28"/>
          <w:szCs w:val="28"/>
        </w:rPr>
      </w:pPr>
      <w:r w:rsidRPr="00794D58">
        <w:rPr>
          <w:rFonts w:ascii="Times New Roman" w:eastAsia="Calibri" w:hAnsi="Times New Roman" w:cs="Times New Roman"/>
          <w:sz w:val="28"/>
          <w:szCs w:val="28"/>
        </w:rPr>
        <w:t>В нарушении со ст.219 Трудового кодекса РФ установленной категории рабочих мест по должности не устанавливались гарантии и компенсации.</w:t>
      </w:r>
    </w:p>
    <w:p w14:paraId="297AD6AC" w14:textId="77777777" w:rsidR="003A4B13" w:rsidRDefault="003A4B13" w:rsidP="00F313A3">
      <w:pPr>
        <w:spacing w:after="0"/>
        <w:ind w:firstLine="709"/>
        <w:jc w:val="both"/>
        <w:rPr>
          <w:rFonts w:ascii="Times New Roman" w:eastAsia="Calibri" w:hAnsi="Times New Roman" w:cs="Times New Roman"/>
          <w:sz w:val="28"/>
          <w:szCs w:val="28"/>
        </w:rPr>
      </w:pPr>
    </w:p>
    <w:p w14:paraId="688A479E" w14:textId="13358CBC" w:rsidR="003A4B13" w:rsidRPr="00F26A89" w:rsidRDefault="003A4B13" w:rsidP="00F313A3">
      <w:pPr>
        <w:spacing w:after="0"/>
        <w:ind w:firstLine="709"/>
        <w:jc w:val="both"/>
        <w:rPr>
          <w:rFonts w:ascii="Times New Roman" w:eastAsia="Times New Roman" w:hAnsi="Times New Roman" w:cs="Times New Roman"/>
          <w:sz w:val="28"/>
          <w:szCs w:val="24"/>
          <w:lang w:eastAsia="ru-RU"/>
        </w:rPr>
      </w:pPr>
      <w:r w:rsidRPr="00F26A89">
        <w:rPr>
          <w:rFonts w:ascii="Times New Roman" w:eastAsia="Times New Roman" w:hAnsi="Times New Roman" w:cs="Times New Roman"/>
          <w:sz w:val="28"/>
          <w:szCs w:val="24"/>
          <w:lang w:eastAsia="ru-RU"/>
        </w:rPr>
        <w:t>Согласно сводной ведомости результатов проведения специальной оценки условий труда, производилась оценка двух рабочих мест с численностью работников в количестве трех человек по должности - учитель математики. По результатам спец</w:t>
      </w:r>
      <w:r w:rsidR="00CB2074">
        <w:rPr>
          <w:rFonts w:ascii="Times New Roman" w:eastAsia="Times New Roman" w:hAnsi="Times New Roman" w:cs="Times New Roman"/>
          <w:sz w:val="28"/>
          <w:szCs w:val="24"/>
          <w:lang w:eastAsia="ru-RU"/>
        </w:rPr>
        <w:t xml:space="preserve">иальной </w:t>
      </w:r>
      <w:r w:rsidRPr="00F26A89">
        <w:rPr>
          <w:rFonts w:ascii="Times New Roman" w:eastAsia="Times New Roman" w:hAnsi="Times New Roman" w:cs="Times New Roman"/>
          <w:sz w:val="28"/>
          <w:szCs w:val="24"/>
          <w:lang w:eastAsia="ru-RU"/>
        </w:rPr>
        <w:t>оценки было определено, что только одно рабочее место в количестве одного человека по должности – учитель математики относится к работе с вредными условиями труда.</w:t>
      </w:r>
    </w:p>
    <w:p w14:paraId="1BEA6F03" w14:textId="77777777" w:rsidR="003A4B13" w:rsidRPr="00F26A89" w:rsidRDefault="003A4B13" w:rsidP="00F313A3">
      <w:pPr>
        <w:spacing w:after="0"/>
        <w:ind w:firstLine="709"/>
        <w:jc w:val="both"/>
        <w:rPr>
          <w:rFonts w:ascii="Times New Roman" w:eastAsia="Times New Roman" w:hAnsi="Times New Roman" w:cs="Times New Roman"/>
          <w:sz w:val="28"/>
          <w:szCs w:val="24"/>
          <w:lang w:eastAsia="ru-RU"/>
        </w:rPr>
      </w:pPr>
      <w:r w:rsidRPr="00F26A89">
        <w:rPr>
          <w:rFonts w:ascii="Times New Roman" w:eastAsia="Times New Roman" w:hAnsi="Times New Roman" w:cs="Times New Roman"/>
          <w:sz w:val="28"/>
          <w:szCs w:val="24"/>
          <w:lang w:eastAsia="ru-RU"/>
        </w:rPr>
        <w:t>Таким образом, за проверяемый период по тарификационным спискам работников было выявлено:</w:t>
      </w:r>
    </w:p>
    <w:p w14:paraId="0BB18E2D" w14:textId="77777777" w:rsidR="003A4B13" w:rsidRPr="00F26A89" w:rsidRDefault="003A4B13" w:rsidP="00F313A3">
      <w:pPr>
        <w:spacing w:after="0"/>
        <w:ind w:firstLine="709"/>
        <w:jc w:val="both"/>
        <w:rPr>
          <w:rFonts w:ascii="Times New Roman" w:eastAsia="Times New Roman" w:hAnsi="Times New Roman" w:cs="Times New Roman"/>
          <w:sz w:val="28"/>
          <w:szCs w:val="24"/>
          <w:lang w:eastAsia="ru-RU"/>
        </w:rPr>
      </w:pPr>
      <w:r w:rsidRPr="00F26A89">
        <w:rPr>
          <w:rFonts w:ascii="Times New Roman" w:eastAsia="Times New Roman" w:hAnsi="Times New Roman" w:cs="Times New Roman"/>
          <w:sz w:val="28"/>
          <w:szCs w:val="24"/>
          <w:lang w:eastAsia="ru-RU"/>
        </w:rPr>
        <w:t>- с января 2018 года общее количество протарифицированных часов по должности «учитель математики» составляло 69 часов (3,8 ставок, из них доплата установлена учителю математики с нагрузкой 22 часа или 1,2 ставки);</w:t>
      </w:r>
    </w:p>
    <w:p w14:paraId="35A7FDC9" w14:textId="77777777" w:rsidR="003A4B13" w:rsidRPr="00F26A89" w:rsidRDefault="003A4B13" w:rsidP="00F313A3">
      <w:pPr>
        <w:spacing w:after="0"/>
        <w:ind w:firstLine="709"/>
        <w:jc w:val="both"/>
        <w:rPr>
          <w:rFonts w:ascii="Times New Roman" w:eastAsia="Times New Roman" w:hAnsi="Times New Roman" w:cs="Times New Roman"/>
          <w:sz w:val="28"/>
          <w:szCs w:val="24"/>
          <w:lang w:eastAsia="ru-RU"/>
        </w:rPr>
      </w:pPr>
      <w:r w:rsidRPr="00F26A89">
        <w:rPr>
          <w:rFonts w:ascii="Times New Roman" w:eastAsia="Times New Roman" w:hAnsi="Times New Roman" w:cs="Times New Roman"/>
          <w:sz w:val="28"/>
          <w:szCs w:val="24"/>
          <w:lang w:eastAsia="ru-RU"/>
        </w:rPr>
        <w:t>- с сентября 2018 года общее количество протарифицированных часов по должности «учитель математики» составляло 71,5 часов (3,9 ставок) без учета вакансии 7,5 часов при этом доплата установлена по каждой должности учитель математики;</w:t>
      </w:r>
    </w:p>
    <w:p w14:paraId="08BFCCA8" w14:textId="24A1FAEC" w:rsidR="003A4B13" w:rsidRPr="00F26A89" w:rsidRDefault="003A4B13" w:rsidP="00F313A3">
      <w:pPr>
        <w:spacing w:after="0"/>
        <w:ind w:firstLine="709"/>
        <w:jc w:val="both"/>
        <w:rPr>
          <w:rFonts w:ascii="Times New Roman" w:eastAsia="Times New Roman" w:hAnsi="Times New Roman" w:cs="Times New Roman"/>
          <w:sz w:val="28"/>
          <w:szCs w:val="24"/>
          <w:lang w:eastAsia="ru-RU"/>
        </w:rPr>
      </w:pPr>
      <w:r w:rsidRPr="00F26A89">
        <w:rPr>
          <w:rFonts w:ascii="Times New Roman" w:eastAsia="Times New Roman" w:hAnsi="Times New Roman" w:cs="Times New Roman"/>
          <w:sz w:val="28"/>
          <w:szCs w:val="24"/>
          <w:lang w:eastAsia="ru-RU"/>
        </w:rPr>
        <w:t xml:space="preserve">- с октября 2018 общее количество протарифицированных часов по должности «учитель математики» составляло 79 часов (4,3 ставок), таким образом, доплата за работу с вредными условиями труда необоснованно установлена дополнительно трем работникам по должности - учитель математики (в сравнении с январем 2018 года доплата установлена </w:t>
      </w:r>
      <w:r w:rsidR="00F313A3" w:rsidRPr="00F26A89">
        <w:rPr>
          <w:rFonts w:ascii="Times New Roman" w:eastAsia="Times New Roman" w:hAnsi="Times New Roman" w:cs="Times New Roman"/>
          <w:sz w:val="28"/>
          <w:szCs w:val="24"/>
          <w:lang w:eastAsia="ru-RU"/>
        </w:rPr>
        <w:t>дополнительно по</w:t>
      </w:r>
      <w:r w:rsidRPr="00F26A89">
        <w:rPr>
          <w:rFonts w:ascii="Times New Roman" w:eastAsia="Times New Roman" w:hAnsi="Times New Roman" w:cs="Times New Roman"/>
          <w:sz w:val="28"/>
          <w:szCs w:val="24"/>
          <w:lang w:eastAsia="ru-RU"/>
        </w:rPr>
        <w:t xml:space="preserve"> 57 часам или 3,1 ставки);</w:t>
      </w:r>
    </w:p>
    <w:p w14:paraId="411B0B31" w14:textId="0121AFE8" w:rsidR="003A4B13" w:rsidRPr="00F26A89" w:rsidRDefault="003A4B13" w:rsidP="00F313A3">
      <w:pPr>
        <w:spacing w:after="0"/>
        <w:ind w:firstLine="709"/>
        <w:jc w:val="both"/>
        <w:rPr>
          <w:rFonts w:ascii="Times New Roman" w:eastAsia="Times New Roman" w:hAnsi="Times New Roman" w:cs="Times New Roman"/>
          <w:sz w:val="28"/>
          <w:szCs w:val="24"/>
          <w:lang w:eastAsia="ru-RU"/>
        </w:rPr>
      </w:pPr>
      <w:r w:rsidRPr="00F26A89">
        <w:rPr>
          <w:rFonts w:ascii="Times New Roman" w:eastAsia="Times New Roman" w:hAnsi="Times New Roman" w:cs="Times New Roman"/>
          <w:sz w:val="28"/>
          <w:szCs w:val="24"/>
          <w:lang w:eastAsia="ru-RU"/>
        </w:rPr>
        <w:t xml:space="preserve">- с декабря 2018 года доплата за работу с вредными условиями труда, необоснованно установлена дополнительно одному работнику по должности - учитель математики и двум работникам по должности – учитель, что не соответствует результатам </w:t>
      </w:r>
      <w:r w:rsidR="00850F5C" w:rsidRPr="00F26A89">
        <w:rPr>
          <w:rFonts w:ascii="Times New Roman" w:eastAsia="Times New Roman" w:hAnsi="Times New Roman" w:cs="Times New Roman"/>
          <w:sz w:val="28"/>
          <w:szCs w:val="24"/>
          <w:lang w:eastAsia="ru-RU"/>
        </w:rPr>
        <w:t>спец</w:t>
      </w:r>
      <w:r w:rsidR="00850F5C">
        <w:rPr>
          <w:rFonts w:ascii="Times New Roman" w:eastAsia="Times New Roman" w:hAnsi="Times New Roman" w:cs="Times New Roman"/>
          <w:sz w:val="28"/>
          <w:szCs w:val="24"/>
          <w:lang w:eastAsia="ru-RU"/>
        </w:rPr>
        <w:t>.</w:t>
      </w:r>
      <w:r w:rsidR="00850F5C" w:rsidRPr="00F26A89">
        <w:rPr>
          <w:rFonts w:ascii="Times New Roman" w:eastAsia="Times New Roman" w:hAnsi="Times New Roman" w:cs="Times New Roman"/>
          <w:sz w:val="28"/>
          <w:szCs w:val="24"/>
          <w:lang w:eastAsia="ru-RU"/>
        </w:rPr>
        <w:t xml:space="preserve"> оценки</w:t>
      </w:r>
      <w:r w:rsidRPr="00F26A89">
        <w:rPr>
          <w:rFonts w:ascii="Times New Roman" w:eastAsia="Times New Roman" w:hAnsi="Times New Roman" w:cs="Times New Roman"/>
          <w:sz w:val="28"/>
          <w:szCs w:val="24"/>
          <w:lang w:eastAsia="ru-RU"/>
        </w:rPr>
        <w:t>.</w:t>
      </w:r>
    </w:p>
    <w:p w14:paraId="45893F8D" w14:textId="77777777" w:rsidR="003A4B13" w:rsidRPr="00F26A89" w:rsidRDefault="003A4B13" w:rsidP="00F313A3">
      <w:pPr>
        <w:spacing w:after="0"/>
        <w:ind w:firstLine="709"/>
        <w:jc w:val="both"/>
        <w:rPr>
          <w:rFonts w:ascii="Times New Roman" w:eastAsia="Times New Roman" w:hAnsi="Times New Roman" w:cs="Times New Roman"/>
          <w:sz w:val="28"/>
          <w:szCs w:val="24"/>
          <w:lang w:eastAsia="ru-RU"/>
        </w:rPr>
      </w:pPr>
      <w:r w:rsidRPr="00F26A89">
        <w:rPr>
          <w:rFonts w:ascii="Times New Roman" w:eastAsia="Times New Roman" w:hAnsi="Times New Roman" w:cs="Times New Roman"/>
          <w:sz w:val="28"/>
          <w:szCs w:val="24"/>
          <w:lang w:eastAsia="ru-RU"/>
        </w:rPr>
        <w:t>В IV квартале 2019 года проведена специальная оценка труда ООО «Уральский центр безопасности труда» по 26 рабочим местам. Согласно Отчету от 26.11.2019 года вредных и (или опасных) факторов производственной среды и трудового процесса продолжительности их воздействия на работника в течение рабочего дня (смены) (час) не установлено не по одному рабочему месту и должности.</w:t>
      </w:r>
    </w:p>
    <w:p w14:paraId="3D57DB84" w14:textId="0466006C" w:rsidR="003A4B13" w:rsidRPr="00F26A89" w:rsidRDefault="003A4B13" w:rsidP="00F313A3">
      <w:pPr>
        <w:spacing w:after="0"/>
        <w:ind w:firstLine="709"/>
        <w:jc w:val="both"/>
        <w:rPr>
          <w:rFonts w:ascii="Times New Roman" w:eastAsia="Times New Roman" w:hAnsi="Times New Roman" w:cs="Times New Roman"/>
          <w:sz w:val="28"/>
          <w:szCs w:val="24"/>
          <w:lang w:eastAsia="ru-RU"/>
        </w:rPr>
      </w:pPr>
      <w:r w:rsidRPr="00F26A89">
        <w:rPr>
          <w:rFonts w:ascii="Times New Roman" w:eastAsia="Times New Roman" w:hAnsi="Times New Roman" w:cs="Times New Roman"/>
          <w:sz w:val="28"/>
          <w:szCs w:val="24"/>
          <w:lang w:eastAsia="ru-RU"/>
        </w:rPr>
        <w:t xml:space="preserve">Следует отметить, что по должностям техник-программист и лаборант, которым ранее (в 2016 году) была установлена доплата за </w:t>
      </w:r>
      <w:r w:rsidR="00F313A3" w:rsidRPr="00F26A89">
        <w:rPr>
          <w:rFonts w:ascii="Times New Roman" w:eastAsia="Times New Roman" w:hAnsi="Times New Roman" w:cs="Times New Roman"/>
          <w:sz w:val="28"/>
          <w:szCs w:val="24"/>
          <w:lang w:eastAsia="ru-RU"/>
        </w:rPr>
        <w:t>вредность специальная</w:t>
      </w:r>
      <w:r w:rsidRPr="00F26A89">
        <w:rPr>
          <w:rFonts w:ascii="Times New Roman" w:eastAsia="Times New Roman" w:hAnsi="Times New Roman" w:cs="Times New Roman"/>
          <w:sz w:val="28"/>
          <w:szCs w:val="24"/>
          <w:lang w:eastAsia="ru-RU"/>
        </w:rPr>
        <w:t xml:space="preserve"> оценка в 2019 году не проводилась, данные должности не включены в перечень </w:t>
      </w:r>
      <w:r w:rsidR="00850F5C" w:rsidRPr="00F26A89">
        <w:rPr>
          <w:rFonts w:ascii="Times New Roman" w:eastAsia="Times New Roman" w:hAnsi="Times New Roman" w:cs="Times New Roman"/>
          <w:sz w:val="28"/>
          <w:szCs w:val="24"/>
          <w:lang w:eastAsia="ru-RU"/>
        </w:rPr>
        <w:t>спец</w:t>
      </w:r>
      <w:r w:rsidR="00850F5C">
        <w:rPr>
          <w:rFonts w:ascii="Times New Roman" w:eastAsia="Times New Roman" w:hAnsi="Times New Roman" w:cs="Times New Roman"/>
          <w:sz w:val="28"/>
          <w:szCs w:val="24"/>
          <w:lang w:eastAsia="ru-RU"/>
        </w:rPr>
        <w:t>.</w:t>
      </w:r>
      <w:r w:rsidR="00850F5C" w:rsidRPr="00F26A89">
        <w:rPr>
          <w:rFonts w:ascii="Times New Roman" w:eastAsia="Times New Roman" w:hAnsi="Times New Roman" w:cs="Times New Roman"/>
          <w:sz w:val="28"/>
          <w:szCs w:val="24"/>
          <w:lang w:eastAsia="ru-RU"/>
        </w:rPr>
        <w:t xml:space="preserve"> оценки</w:t>
      </w:r>
      <w:r w:rsidRPr="00F26A89">
        <w:rPr>
          <w:rFonts w:ascii="Times New Roman" w:eastAsia="Times New Roman" w:hAnsi="Times New Roman" w:cs="Times New Roman"/>
          <w:sz w:val="28"/>
          <w:szCs w:val="24"/>
          <w:lang w:eastAsia="ru-RU"/>
        </w:rPr>
        <w:t xml:space="preserve">. </w:t>
      </w:r>
    </w:p>
    <w:p w14:paraId="263B14A6" w14:textId="4644DCE8" w:rsidR="003A4B13" w:rsidRPr="00F26A89" w:rsidRDefault="003A4B13" w:rsidP="00F313A3">
      <w:pPr>
        <w:spacing w:after="0"/>
        <w:ind w:firstLine="709"/>
        <w:jc w:val="both"/>
        <w:rPr>
          <w:rFonts w:ascii="Times New Roman" w:eastAsia="Times New Roman" w:hAnsi="Times New Roman" w:cs="Times New Roman"/>
          <w:sz w:val="28"/>
          <w:szCs w:val="24"/>
          <w:lang w:eastAsia="ru-RU"/>
        </w:rPr>
      </w:pPr>
      <w:r w:rsidRPr="00F26A89">
        <w:rPr>
          <w:rFonts w:ascii="Times New Roman" w:eastAsia="Times New Roman" w:hAnsi="Times New Roman" w:cs="Times New Roman"/>
          <w:sz w:val="28"/>
          <w:szCs w:val="24"/>
          <w:lang w:eastAsia="ru-RU"/>
        </w:rPr>
        <w:t xml:space="preserve">Однако, согласно тарификационного списка на 01.12.2019 года, на 02.12.2019 и 31.12.2019 года доплаты за вредность </w:t>
      </w:r>
      <w:r w:rsidR="00850F5C" w:rsidRPr="00F26A89">
        <w:rPr>
          <w:rFonts w:ascii="Times New Roman" w:eastAsia="Times New Roman" w:hAnsi="Times New Roman" w:cs="Times New Roman"/>
          <w:sz w:val="28"/>
          <w:szCs w:val="24"/>
          <w:lang w:eastAsia="ru-RU"/>
        </w:rPr>
        <w:t>установлены</w:t>
      </w:r>
      <w:r w:rsidR="00850F5C">
        <w:rPr>
          <w:rFonts w:ascii="Times New Roman" w:eastAsia="Times New Roman" w:hAnsi="Times New Roman" w:cs="Times New Roman"/>
          <w:sz w:val="28"/>
          <w:szCs w:val="24"/>
          <w:lang w:eastAsia="ru-RU"/>
        </w:rPr>
        <w:t xml:space="preserve"> 4</w:t>
      </w:r>
      <w:r w:rsidR="00CB2074">
        <w:rPr>
          <w:rFonts w:ascii="Times New Roman" w:eastAsia="Times New Roman" w:hAnsi="Times New Roman" w:cs="Times New Roman"/>
          <w:sz w:val="28"/>
          <w:szCs w:val="24"/>
          <w:lang w:eastAsia="ru-RU"/>
        </w:rPr>
        <w:t xml:space="preserve"> (четырем) учителям, </w:t>
      </w:r>
      <w:r w:rsidRPr="00F26A89">
        <w:rPr>
          <w:rFonts w:ascii="Times New Roman" w:eastAsia="Times New Roman" w:hAnsi="Times New Roman" w:cs="Times New Roman"/>
          <w:sz w:val="28"/>
          <w:szCs w:val="24"/>
          <w:lang w:eastAsia="ru-RU"/>
        </w:rPr>
        <w:t>зам директора по АХЧ</w:t>
      </w:r>
      <w:r w:rsidR="00CB2074">
        <w:rPr>
          <w:rFonts w:ascii="Times New Roman" w:eastAsia="Times New Roman" w:hAnsi="Times New Roman" w:cs="Times New Roman"/>
          <w:sz w:val="28"/>
          <w:szCs w:val="24"/>
          <w:lang w:eastAsia="ru-RU"/>
        </w:rPr>
        <w:t xml:space="preserve">, </w:t>
      </w:r>
      <w:r w:rsidRPr="00F26A89">
        <w:rPr>
          <w:rFonts w:ascii="Times New Roman" w:eastAsia="Times New Roman" w:hAnsi="Times New Roman" w:cs="Times New Roman"/>
          <w:sz w:val="28"/>
          <w:szCs w:val="24"/>
          <w:lang w:eastAsia="ru-RU"/>
        </w:rPr>
        <w:t>гл.бухгалтеру  – в размере 4 % от ставки 1002,8 рублей.</w:t>
      </w:r>
    </w:p>
    <w:p w14:paraId="4393F407" w14:textId="070C623F" w:rsidR="003A4B13" w:rsidRPr="00F26A89" w:rsidRDefault="003A4B13" w:rsidP="00F313A3">
      <w:pPr>
        <w:spacing w:after="0"/>
        <w:ind w:firstLine="709"/>
        <w:jc w:val="both"/>
        <w:rPr>
          <w:rFonts w:ascii="Times New Roman" w:eastAsia="Times New Roman" w:hAnsi="Times New Roman" w:cs="Times New Roman"/>
          <w:sz w:val="28"/>
          <w:szCs w:val="24"/>
          <w:lang w:eastAsia="ru-RU"/>
        </w:rPr>
      </w:pPr>
      <w:r w:rsidRPr="00F26A89">
        <w:rPr>
          <w:rFonts w:ascii="Times New Roman" w:eastAsia="Times New Roman" w:hAnsi="Times New Roman" w:cs="Times New Roman"/>
          <w:sz w:val="28"/>
          <w:szCs w:val="24"/>
          <w:lang w:eastAsia="ru-RU"/>
        </w:rPr>
        <w:t xml:space="preserve">Согласно результатам </w:t>
      </w:r>
      <w:r w:rsidR="00850F5C" w:rsidRPr="00F26A89">
        <w:rPr>
          <w:rFonts w:ascii="Times New Roman" w:eastAsia="Times New Roman" w:hAnsi="Times New Roman" w:cs="Times New Roman"/>
          <w:sz w:val="28"/>
          <w:szCs w:val="24"/>
          <w:lang w:eastAsia="ru-RU"/>
        </w:rPr>
        <w:t>спец. оценки</w:t>
      </w:r>
      <w:r w:rsidRPr="00F26A89">
        <w:rPr>
          <w:rFonts w:ascii="Times New Roman" w:eastAsia="Times New Roman" w:hAnsi="Times New Roman" w:cs="Times New Roman"/>
          <w:sz w:val="28"/>
          <w:szCs w:val="24"/>
          <w:lang w:eastAsia="ru-RU"/>
        </w:rPr>
        <w:t xml:space="preserve"> труда за 2019 год необходимость в установлении компенсации по данным должностям отсутствует.</w:t>
      </w:r>
    </w:p>
    <w:p w14:paraId="1E059493" w14:textId="6D13001E" w:rsidR="003A4B13" w:rsidRPr="00F26A89" w:rsidRDefault="003A4B13" w:rsidP="00F313A3">
      <w:pPr>
        <w:spacing w:after="0"/>
        <w:ind w:firstLine="709"/>
        <w:jc w:val="both"/>
        <w:rPr>
          <w:rFonts w:ascii="Times New Roman" w:eastAsia="Times New Roman" w:hAnsi="Times New Roman" w:cs="Times New Roman"/>
          <w:sz w:val="28"/>
          <w:szCs w:val="24"/>
          <w:lang w:eastAsia="ru-RU"/>
        </w:rPr>
      </w:pPr>
      <w:r w:rsidRPr="00F26A89">
        <w:rPr>
          <w:rFonts w:ascii="Times New Roman" w:eastAsia="Times New Roman" w:hAnsi="Times New Roman" w:cs="Times New Roman"/>
          <w:sz w:val="28"/>
          <w:szCs w:val="24"/>
          <w:lang w:eastAsia="ru-RU"/>
        </w:rPr>
        <w:t xml:space="preserve">Таким образом, данные выплаты являлись необоснованными в сумме </w:t>
      </w:r>
      <w:r>
        <w:rPr>
          <w:rFonts w:ascii="Times New Roman" w:eastAsia="Times New Roman" w:hAnsi="Times New Roman" w:cs="Times New Roman"/>
          <w:sz w:val="28"/>
          <w:szCs w:val="24"/>
          <w:lang w:eastAsia="ru-RU"/>
        </w:rPr>
        <w:t xml:space="preserve">            </w:t>
      </w:r>
      <w:r w:rsidRPr="00F26A89">
        <w:rPr>
          <w:rFonts w:ascii="Times New Roman" w:eastAsia="Times New Roman" w:hAnsi="Times New Roman" w:cs="Times New Roman"/>
          <w:sz w:val="28"/>
          <w:szCs w:val="24"/>
          <w:lang w:eastAsia="ru-RU"/>
        </w:rPr>
        <w:t>4 778,8 руб. в месяц (с учетом районного (уральского) коэффициента 5 495,6 руб. (с начислениями по оплате труда) 7 155,29 рублей.</w:t>
      </w:r>
    </w:p>
    <w:p w14:paraId="0EAEB08B" w14:textId="73C4D60D" w:rsidR="001D0485" w:rsidRDefault="001D0485" w:rsidP="001D0485">
      <w:pPr>
        <w:autoSpaceDE w:val="0"/>
        <w:autoSpaceDN w:val="0"/>
        <w:adjustRightInd w:val="0"/>
        <w:spacing w:after="0"/>
        <w:ind w:firstLine="709"/>
        <w:jc w:val="both"/>
        <w:rPr>
          <w:rFonts w:ascii="Times New Roman" w:hAnsi="Times New Roman" w:cs="Times New Roman"/>
          <w:sz w:val="28"/>
          <w:szCs w:val="28"/>
        </w:rPr>
      </w:pPr>
      <w:r w:rsidRPr="00871191">
        <w:rPr>
          <w:rFonts w:ascii="Times New Roman" w:hAnsi="Times New Roman" w:cs="Times New Roman"/>
          <w:sz w:val="28"/>
          <w:szCs w:val="28"/>
        </w:rPr>
        <w:t>По итогам проведения контрольного мероприятия и Представления</w:t>
      </w:r>
      <w:r>
        <w:rPr>
          <w:rFonts w:ascii="Times New Roman" w:hAnsi="Times New Roman" w:cs="Times New Roman"/>
          <w:sz w:val="28"/>
          <w:szCs w:val="28"/>
        </w:rPr>
        <w:t xml:space="preserve"> КСП АГО Учреждением 31.12.2020 утверждено Положение об оплате труда, выплатах компенсационного и стимулирующего характера работников Муниципального бюджетного образовательного учрежд5ения «Средняя общеобразовательная школа № 3 (установлены фиксированные должностные оклады, исключен перечень должностей, не относящихся к деятельности  МБОУ «СОШ № 3»),  прекращены выплаты за вредность . </w:t>
      </w:r>
    </w:p>
    <w:p w14:paraId="3DDECEF3" w14:textId="51A2CBAC" w:rsidR="003A4B13" w:rsidRDefault="00643436" w:rsidP="00643436">
      <w:pPr>
        <w:spacing w:after="0"/>
        <w:ind w:firstLine="851"/>
        <w:jc w:val="both"/>
        <w:rPr>
          <w:rFonts w:ascii="Times New Roman" w:eastAsia="Times New Roman" w:hAnsi="Times New Roman" w:cs="Times New Roman"/>
          <w:sz w:val="28"/>
          <w:szCs w:val="24"/>
          <w:lang w:eastAsia="ru-RU"/>
        </w:rPr>
      </w:pPr>
      <w:r>
        <w:rPr>
          <w:rFonts w:ascii="Times New Roman" w:hAnsi="Times New Roman" w:cs="Times New Roman"/>
          <w:sz w:val="28"/>
          <w:szCs w:val="28"/>
        </w:rPr>
        <w:t>Н</w:t>
      </w:r>
      <w:r w:rsidRPr="00CA515D">
        <w:rPr>
          <w:rFonts w:ascii="Times New Roman" w:hAnsi="Times New Roman" w:cs="Times New Roman"/>
          <w:sz w:val="28"/>
          <w:szCs w:val="28"/>
        </w:rPr>
        <w:t xml:space="preserve">а результаты </w:t>
      </w:r>
      <w:r w:rsidR="00850F5C">
        <w:rPr>
          <w:rFonts w:ascii="Times New Roman" w:hAnsi="Times New Roman" w:cs="Times New Roman"/>
          <w:sz w:val="28"/>
          <w:szCs w:val="28"/>
        </w:rPr>
        <w:t>проверки</w:t>
      </w:r>
      <w:r w:rsidR="00850F5C" w:rsidRPr="00CA515D">
        <w:rPr>
          <w:rFonts w:ascii="Times New Roman" w:hAnsi="Times New Roman" w:cs="Times New Roman"/>
          <w:sz w:val="28"/>
          <w:szCs w:val="28"/>
        </w:rPr>
        <w:t xml:space="preserve"> </w:t>
      </w:r>
      <w:r w:rsidR="001D0485">
        <w:rPr>
          <w:rFonts w:ascii="Times New Roman" w:hAnsi="Times New Roman" w:cs="Times New Roman"/>
          <w:sz w:val="28"/>
          <w:szCs w:val="28"/>
        </w:rPr>
        <w:t xml:space="preserve">о необоснованном понижении должностных окладов по 2 должностям и необоснованном повышении по 7 должностям </w:t>
      </w:r>
      <w:r w:rsidR="00850F5C">
        <w:rPr>
          <w:rFonts w:ascii="Times New Roman" w:hAnsi="Times New Roman" w:cs="Times New Roman"/>
          <w:sz w:val="28"/>
          <w:szCs w:val="28"/>
        </w:rPr>
        <w:t>получены</w:t>
      </w:r>
      <w:r>
        <w:rPr>
          <w:rFonts w:ascii="Times New Roman" w:hAnsi="Times New Roman" w:cs="Times New Roman"/>
          <w:sz w:val="28"/>
          <w:szCs w:val="28"/>
        </w:rPr>
        <w:t xml:space="preserve"> пояснения </w:t>
      </w:r>
      <w:r w:rsidRPr="00CA515D">
        <w:rPr>
          <w:rFonts w:ascii="Times New Roman" w:hAnsi="Times New Roman" w:cs="Times New Roman"/>
          <w:sz w:val="28"/>
          <w:szCs w:val="28"/>
        </w:rPr>
        <w:t>руководителя объекта контрольного мероприятия</w:t>
      </w:r>
      <w:r>
        <w:rPr>
          <w:rFonts w:ascii="Times New Roman" w:hAnsi="Times New Roman" w:cs="Times New Roman"/>
          <w:sz w:val="28"/>
          <w:szCs w:val="28"/>
        </w:rPr>
        <w:t xml:space="preserve"> о том, что вышеуказанные нарушения допущены в период после смены руководства Учреждения.</w:t>
      </w:r>
    </w:p>
    <w:p w14:paraId="52C709FA" w14:textId="77777777" w:rsidR="00643436" w:rsidRDefault="00643436" w:rsidP="00423E95">
      <w:pPr>
        <w:spacing w:after="0"/>
        <w:jc w:val="center"/>
        <w:rPr>
          <w:rFonts w:ascii="Times New Roman" w:hAnsi="Times New Roman" w:cs="Times New Roman"/>
          <w:i/>
          <w:sz w:val="28"/>
          <w:szCs w:val="28"/>
        </w:rPr>
      </w:pPr>
    </w:p>
    <w:p w14:paraId="3F725E63" w14:textId="36C8DCB0" w:rsidR="00423E95" w:rsidRPr="003600B2" w:rsidRDefault="00423E95" w:rsidP="00423E95">
      <w:pPr>
        <w:spacing w:after="0"/>
        <w:jc w:val="center"/>
        <w:rPr>
          <w:rFonts w:ascii="Times New Roman" w:hAnsi="Times New Roman" w:cs="Times New Roman"/>
          <w:b/>
          <w:i/>
          <w:sz w:val="28"/>
          <w:szCs w:val="28"/>
        </w:rPr>
      </w:pPr>
      <w:r w:rsidRPr="003600B2">
        <w:rPr>
          <w:rFonts w:ascii="Times New Roman" w:hAnsi="Times New Roman" w:cs="Times New Roman"/>
          <w:b/>
          <w:i/>
          <w:sz w:val="28"/>
          <w:szCs w:val="28"/>
        </w:rPr>
        <w:t>Результаты контрольного мероприятия</w:t>
      </w:r>
    </w:p>
    <w:p w14:paraId="7055294D" w14:textId="0B9F016C" w:rsidR="00423E95" w:rsidRPr="003600B2" w:rsidRDefault="00423E95" w:rsidP="00423E95">
      <w:pPr>
        <w:spacing w:after="0"/>
        <w:jc w:val="center"/>
        <w:rPr>
          <w:rFonts w:ascii="Times New Roman" w:hAnsi="Times New Roman"/>
          <w:b/>
          <w:bCs/>
          <w:i/>
          <w:sz w:val="28"/>
          <w:szCs w:val="28"/>
        </w:rPr>
      </w:pPr>
      <w:r w:rsidRPr="003600B2">
        <w:rPr>
          <w:rFonts w:ascii="Times New Roman" w:hAnsi="Times New Roman"/>
          <w:b/>
          <w:bCs/>
          <w:i/>
          <w:sz w:val="28"/>
          <w:szCs w:val="28"/>
        </w:rPr>
        <w:t>«</w:t>
      </w:r>
      <w:bookmarkStart w:id="2" w:name="_Hlk61341408"/>
      <w:r w:rsidRPr="003600B2">
        <w:rPr>
          <w:rFonts w:ascii="Times New Roman" w:hAnsi="Times New Roman"/>
          <w:b/>
          <w:bCs/>
          <w:i/>
          <w:sz w:val="28"/>
          <w:szCs w:val="28"/>
        </w:rPr>
        <w:t>Проверка соблюдения порядка управления и распоряжения имуществом, переданным на праве хозяйственного ведения МУП «Арамиль Энерго</w:t>
      </w:r>
      <w:bookmarkEnd w:id="2"/>
      <w:r w:rsidRPr="003600B2">
        <w:rPr>
          <w:rFonts w:ascii="Times New Roman" w:hAnsi="Times New Roman"/>
          <w:b/>
          <w:bCs/>
          <w:i/>
          <w:sz w:val="28"/>
          <w:szCs w:val="28"/>
        </w:rPr>
        <w:t>»</w:t>
      </w:r>
    </w:p>
    <w:p w14:paraId="0E1E65BD" w14:textId="77777777" w:rsidR="00423E95" w:rsidRPr="00676334" w:rsidRDefault="00423E95" w:rsidP="00423E95">
      <w:pPr>
        <w:spacing w:after="0"/>
        <w:ind w:firstLine="709"/>
        <w:jc w:val="both"/>
        <w:rPr>
          <w:rFonts w:ascii="Times New Roman" w:hAnsi="Times New Roman" w:cs="Times New Roman"/>
          <w:b/>
          <w:color w:val="FF0000"/>
          <w:sz w:val="28"/>
          <w:szCs w:val="28"/>
        </w:rPr>
      </w:pPr>
    </w:p>
    <w:p w14:paraId="3F31B364" w14:textId="77777777" w:rsidR="00423E95" w:rsidRPr="00676334" w:rsidRDefault="00423E95" w:rsidP="00423E95">
      <w:pPr>
        <w:spacing w:after="0"/>
        <w:ind w:firstLine="709"/>
        <w:jc w:val="both"/>
        <w:rPr>
          <w:rFonts w:ascii="Times New Roman" w:eastAsia="Times New Roman" w:hAnsi="Times New Roman" w:cs="Times New Roman"/>
          <w:sz w:val="28"/>
          <w:szCs w:val="28"/>
          <w:lang w:eastAsia="ru-RU"/>
        </w:rPr>
      </w:pPr>
      <w:r w:rsidRPr="00D85E4A">
        <w:rPr>
          <w:rFonts w:ascii="Times New Roman" w:hAnsi="Times New Roman" w:cs="Times New Roman"/>
          <w:sz w:val="28"/>
          <w:szCs w:val="28"/>
        </w:rPr>
        <w:t>При проверке анализа нормативной правой базы, учредительных и локальных документов, регламентирующих деятельность Предприятия установлено, что</w:t>
      </w:r>
      <w:r>
        <w:rPr>
          <w:rFonts w:ascii="Times New Roman" w:hAnsi="Times New Roman" w:cs="Times New Roman"/>
          <w:b/>
          <w:sz w:val="28"/>
          <w:szCs w:val="28"/>
        </w:rPr>
        <w:t xml:space="preserve"> </w:t>
      </w:r>
      <w:r w:rsidRPr="00676334">
        <w:rPr>
          <w:rFonts w:ascii="Times New Roman" w:eastAsia="Times New Roman" w:hAnsi="Times New Roman" w:cs="Times New Roman"/>
          <w:sz w:val="28"/>
          <w:szCs w:val="28"/>
          <w:lang w:eastAsia="ru-RU"/>
        </w:rPr>
        <w:t>Администрация Арамильского городского округа в соответствии</w:t>
      </w:r>
      <w:r>
        <w:rPr>
          <w:rFonts w:ascii="Times New Roman" w:eastAsia="Times New Roman" w:hAnsi="Times New Roman" w:cs="Times New Roman"/>
          <w:sz w:val="28"/>
          <w:szCs w:val="28"/>
          <w:lang w:eastAsia="ru-RU"/>
        </w:rPr>
        <w:t xml:space="preserve"> с</w:t>
      </w:r>
      <w:r w:rsidRPr="00676334">
        <w:rPr>
          <w:rFonts w:ascii="Times New Roman" w:eastAsia="Times New Roman" w:hAnsi="Times New Roman" w:cs="Times New Roman"/>
          <w:sz w:val="28"/>
          <w:szCs w:val="28"/>
          <w:lang w:eastAsia="ru-RU"/>
        </w:rPr>
        <w:t xml:space="preserve"> Уставом </w:t>
      </w:r>
      <w:r>
        <w:rPr>
          <w:rFonts w:ascii="Times New Roman" w:eastAsia="Times New Roman" w:hAnsi="Times New Roman" w:cs="Times New Roman"/>
          <w:sz w:val="28"/>
          <w:szCs w:val="28"/>
          <w:lang w:eastAsia="ru-RU"/>
        </w:rPr>
        <w:t xml:space="preserve">предприятия </w:t>
      </w:r>
      <w:r w:rsidRPr="00676334">
        <w:rPr>
          <w:rFonts w:ascii="Times New Roman" w:eastAsia="Times New Roman" w:hAnsi="Times New Roman" w:cs="Times New Roman"/>
          <w:sz w:val="28"/>
          <w:szCs w:val="28"/>
          <w:lang w:eastAsia="ru-RU"/>
        </w:rPr>
        <w:t xml:space="preserve">наделена функциями учредителя МУП «Арамиль Энерго», что не соответствует </w:t>
      </w:r>
      <w:r>
        <w:rPr>
          <w:rFonts w:ascii="Times New Roman" w:eastAsia="Times New Roman" w:hAnsi="Times New Roman" w:cs="Times New Roman"/>
          <w:sz w:val="28"/>
          <w:szCs w:val="28"/>
          <w:lang w:eastAsia="ru-RU"/>
        </w:rPr>
        <w:t>п</w:t>
      </w:r>
      <w:r w:rsidRPr="00676334">
        <w:rPr>
          <w:rFonts w:ascii="Times New Roman" w:eastAsia="Times New Roman" w:hAnsi="Times New Roman" w:cs="Times New Roman"/>
          <w:sz w:val="28"/>
          <w:szCs w:val="28"/>
          <w:lang w:eastAsia="ru-RU"/>
        </w:rPr>
        <w:t>олномочиям данного органа местного самоуправления.</w:t>
      </w:r>
    </w:p>
    <w:p w14:paraId="70BBD1DA" w14:textId="77777777" w:rsidR="00423E95" w:rsidRPr="00676334" w:rsidRDefault="00423E95" w:rsidP="00423E95">
      <w:pPr>
        <w:shd w:val="clear" w:color="auto" w:fill="FFFFFF"/>
        <w:spacing w:after="0"/>
        <w:ind w:firstLine="709"/>
        <w:jc w:val="both"/>
        <w:textAlignment w:val="top"/>
        <w:rPr>
          <w:rFonts w:ascii="Times New Roman" w:eastAsia="Times New Roman" w:hAnsi="Times New Roman" w:cs="Times New Roman"/>
          <w:sz w:val="28"/>
          <w:szCs w:val="28"/>
          <w:lang w:eastAsia="ru-RU"/>
        </w:rPr>
      </w:pPr>
      <w:r w:rsidRPr="00676334">
        <w:rPr>
          <w:rFonts w:ascii="Times New Roman" w:eastAsia="Times New Roman" w:hAnsi="Times New Roman" w:cs="Times New Roman"/>
          <w:sz w:val="28"/>
          <w:szCs w:val="28"/>
          <w:lang w:eastAsia="ru-RU"/>
        </w:rPr>
        <w:t>В соответствии с ч. 4 ст. 51 Федеральн</w:t>
      </w:r>
      <w:r>
        <w:rPr>
          <w:rFonts w:ascii="Times New Roman" w:eastAsia="Times New Roman" w:hAnsi="Times New Roman" w:cs="Times New Roman"/>
          <w:sz w:val="28"/>
          <w:szCs w:val="28"/>
          <w:lang w:eastAsia="ru-RU"/>
        </w:rPr>
        <w:t>ого</w:t>
      </w:r>
      <w:r w:rsidRPr="00676334">
        <w:rPr>
          <w:rFonts w:ascii="Times New Roman" w:eastAsia="Times New Roman" w:hAnsi="Times New Roman" w:cs="Times New Roman"/>
          <w:sz w:val="28"/>
          <w:szCs w:val="28"/>
          <w:lang w:eastAsia="ru-RU"/>
        </w:rPr>
        <w:t xml:space="preserve"> закон</w:t>
      </w:r>
      <w:r>
        <w:rPr>
          <w:rFonts w:ascii="Times New Roman" w:eastAsia="Times New Roman" w:hAnsi="Times New Roman" w:cs="Times New Roman"/>
          <w:sz w:val="28"/>
          <w:szCs w:val="28"/>
          <w:lang w:eastAsia="ru-RU"/>
        </w:rPr>
        <w:t xml:space="preserve">а </w:t>
      </w:r>
      <w:r w:rsidRPr="00676334">
        <w:rPr>
          <w:rFonts w:ascii="Times New Roman" w:eastAsia="Times New Roman" w:hAnsi="Times New Roman" w:cs="Times New Roman"/>
          <w:sz w:val="28"/>
          <w:szCs w:val="28"/>
          <w:lang w:eastAsia="ru-RU"/>
        </w:rPr>
        <w:t xml:space="preserve">от 06.10.2003 </w:t>
      </w:r>
      <w:r>
        <w:rPr>
          <w:rFonts w:ascii="Times New Roman" w:eastAsia="Times New Roman" w:hAnsi="Times New Roman" w:cs="Times New Roman"/>
          <w:sz w:val="28"/>
          <w:szCs w:val="28"/>
          <w:lang w:eastAsia="ru-RU"/>
        </w:rPr>
        <w:t xml:space="preserve">                               </w:t>
      </w:r>
      <w:r w:rsidRPr="00676334">
        <w:rPr>
          <w:rFonts w:ascii="Times New Roman" w:eastAsia="Times New Roman" w:hAnsi="Times New Roman" w:cs="Times New Roman"/>
          <w:sz w:val="28"/>
          <w:szCs w:val="28"/>
          <w:lang w:eastAsia="ru-RU"/>
        </w:rPr>
        <w:t>№ 131-ФЗ «Об общих принципах организации местного самоуправления в Российской Федерации» (далее – Федеральный закон № 131-ФЗ) функции и полномочия учредителя в отношении муниципальных предприятий осуществляют уполномоченные органы местного самоуправления, которые определяют цели, условия и порядок деятельности муниципальных предприятий, утверждают их уставы, назначают на должность и освобождают от должности руководителей данных предприятий, заслушивают отчеты об их деятельности в порядке, предусмотренном уставом муниципального образования.</w:t>
      </w:r>
    </w:p>
    <w:p w14:paraId="706E7FD2" w14:textId="598B8427" w:rsidR="00423E95" w:rsidRPr="00676334" w:rsidRDefault="00423E95" w:rsidP="00423E95">
      <w:pPr>
        <w:autoSpaceDE w:val="0"/>
        <w:autoSpaceDN w:val="0"/>
        <w:adjustRightInd w:val="0"/>
        <w:spacing w:after="0"/>
        <w:ind w:firstLine="709"/>
        <w:jc w:val="both"/>
        <w:rPr>
          <w:rFonts w:ascii="Times New Roman" w:hAnsi="Times New Roman" w:cs="Times New Roman"/>
          <w:sz w:val="28"/>
          <w:szCs w:val="28"/>
        </w:rPr>
      </w:pPr>
      <w:r w:rsidRPr="00676334">
        <w:rPr>
          <w:rFonts w:ascii="Times New Roman" w:hAnsi="Times New Roman" w:cs="Times New Roman"/>
          <w:sz w:val="28"/>
          <w:szCs w:val="28"/>
        </w:rPr>
        <w:t>В соответствии со ст.</w:t>
      </w:r>
      <w:r>
        <w:rPr>
          <w:rFonts w:ascii="Times New Roman" w:hAnsi="Times New Roman" w:cs="Times New Roman"/>
          <w:sz w:val="28"/>
          <w:szCs w:val="28"/>
        </w:rPr>
        <w:t xml:space="preserve"> </w:t>
      </w:r>
      <w:r w:rsidRPr="00676334">
        <w:rPr>
          <w:rFonts w:ascii="Times New Roman" w:hAnsi="Times New Roman" w:cs="Times New Roman"/>
          <w:sz w:val="28"/>
          <w:szCs w:val="28"/>
        </w:rPr>
        <w:t xml:space="preserve">33 Устава Арамильского городского округа полномочие по учреждению от имени муниципального образования муниципальных предприятий и муниципальных учреждений, их реорганизация и ликвидация (за </w:t>
      </w:r>
      <w:r w:rsidR="001D0485">
        <w:rPr>
          <w:rFonts w:ascii="Times New Roman" w:hAnsi="Times New Roman" w:cs="Times New Roman"/>
          <w:sz w:val="28"/>
          <w:szCs w:val="28"/>
        </w:rPr>
        <w:t xml:space="preserve"> </w:t>
      </w:r>
      <w:r w:rsidRPr="00676334">
        <w:rPr>
          <w:rFonts w:ascii="Times New Roman" w:hAnsi="Times New Roman" w:cs="Times New Roman"/>
          <w:sz w:val="28"/>
          <w:szCs w:val="28"/>
        </w:rPr>
        <w:t>исключением образовательных) закреплено за органом местного самоуправления - Комитетом по управлению муниципальным имуществом Арамильского городского округа.</w:t>
      </w:r>
    </w:p>
    <w:p w14:paraId="5A2A7D38" w14:textId="77777777" w:rsidR="00423E95" w:rsidRPr="00676334" w:rsidRDefault="00423E95" w:rsidP="00423E95">
      <w:pPr>
        <w:autoSpaceDE w:val="0"/>
        <w:autoSpaceDN w:val="0"/>
        <w:adjustRightInd w:val="0"/>
        <w:spacing w:after="0"/>
        <w:ind w:firstLine="709"/>
        <w:jc w:val="both"/>
        <w:rPr>
          <w:rFonts w:ascii="Times New Roman" w:hAnsi="Times New Roman" w:cs="Times New Roman"/>
          <w:sz w:val="28"/>
          <w:szCs w:val="28"/>
        </w:rPr>
      </w:pPr>
      <w:r w:rsidRPr="00676334">
        <w:rPr>
          <w:rFonts w:ascii="Times New Roman" w:hAnsi="Times New Roman" w:cs="Times New Roman"/>
          <w:sz w:val="28"/>
          <w:szCs w:val="28"/>
        </w:rPr>
        <w:t xml:space="preserve">Решение Думы Арамильского городского округа от 14.12.2017 № 27/9 утверждено Положение </w:t>
      </w:r>
      <w:r>
        <w:rPr>
          <w:rFonts w:ascii="Times New Roman" w:hAnsi="Times New Roman" w:cs="Times New Roman"/>
          <w:sz w:val="28"/>
          <w:szCs w:val="28"/>
        </w:rPr>
        <w:t>о</w:t>
      </w:r>
      <w:r w:rsidRPr="00676334">
        <w:rPr>
          <w:rFonts w:ascii="Times New Roman" w:hAnsi="Times New Roman" w:cs="Times New Roman"/>
          <w:sz w:val="28"/>
          <w:szCs w:val="28"/>
        </w:rPr>
        <w:t xml:space="preserve"> Комитете по управлению муниципальным имуществом Арамильского городского округа (далее – Положение о КУМИ).</w:t>
      </w:r>
    </w:p>
    <w:p w14:paraId="2B12B6C5" w14:textId="77777777" w:rsidR="00423E95" w:rsidRPr="00676334" w:rsidRDefault="00423E95" w:rsidP="00423E95">
      <w:pPr>
        <w:autoSpaceDE w:val="0"/>
        <w:autoSpaceDN w:val="0"/>
        <w:adjustRightInd w:val="0"/>
        <w:spacing w:after="0"/>
        <w:ind w:firstLine="709"/>
        <w:jc w:val="both"/>
        <w:rPr>
          <w:rFonts w:ascii="Times New Roman" w:hAnsi="Times New Roman" w:cs="Times New Roman"/>
          <w:sz w:val="28"/>
          <w:szCs w:val="28"/>
        </w:rPr>
      </w:pPr>
      <w:r w:rsidRPr="00676334">
        <w:rPr>
          <w:rFonts w:ascii="Times New Roman" w:hAnsi="Times New Roman" w:cs="Times New Roman"/>
          <w:sz w:val="28"/>
          <w:szCs w:val="28"/>
        </w:rPr>
        <w:t>Абз</w:t>
      </w:r>
      <w:r>
        <w:rPr>
          <w:rFonts w:ascii="Times New Roman" w:hAnsi="Times New Roman" w:cs="Times New Roman"/>
          <w:sz w:val="28"/>
          <w:szCs w:val="28"/>
        </w:rPr>
        <w:t>ацем</w:t>
      </w:r>
      <w:r w:rsidRPr="00676334">
        <w:rPr>
          <w:rFonts w:ascii="Times New Roman" w:hAnsi="Times New Roman" w:cs="Times New Roman"/>
          <w:sz w:val="28"/>
          <w:szCs w:val="28"/>
        </w:rPr>
        <w:t xml:space="preserve"> 1 п. 3.4. Положения о КУМИ установлено, что КУМИ «</w:t>
      </w:r>
      <w:r w:rsidRPr="00676334">
        <w:rPr>
          <w:rFonts w:ascii="Times New Roman" w:hAnsi="Times New Roman" w:cs="Times New Roman"/>
          <w:i/>
          <w:sz w:val="28"/>
          <w:szCs w:val="28"/>
        </w:rPr>
        <w:t xml:space="preserve">осуществляет </w:t>
      </w:r>
      <w:r w:rsidRPr="00850F5C">
        <w:rPr>
          <w:rFonts w:ascii="Times New Roman" w:hAnsi="Times New Roman" w:cs="Times New Roman"/>
          <w:i/>
          <w:sz w:val="28"/>
          <w:szCs w:val="28"/>
        </w:rPr>
        <w:t>учреждение</w:t>
      </w:r>
      <w:r w:rsidRPr="00676334">
        <w:rPr>
          <w:rFonts w:ascii="Times New Roman" w:hAnsi="Times New Roman" w:cs="Times New Roman"/>
          <w:i/>
          <w:sz w:val="28"/>
          <w:szCs w:val="28"/>
        </w:rPr>
        <w:t xml:space="preserve"> от имени Арамильского городского округа, в целях решения вопросов местного значения на основании постановления Администрации Арамильского городского округа муниципальных предприятий и муниципальных учреждений, их реорганизацию и ликвидацию, изменение типа муниципальных учреждений, а также осуществляет иные, предусмотренные законодательством функции </w:t>
      </w:r>
      <w:r w:rsidRPr="00850F5C">
        <w:rPr>
          <w:rFonts w:ascii="Times New Roman" w:hAnsi="Times New Roman" w:cs="Times New Roman"/>
          <w:i/>
          <w:sz w:val="28"/>
          <w:szCs w:val="28"/>
        </w:rPr>
        <w:t>и полномочия учредителя</w:t>
      </w:r>
      <w:r w:rsidRPr="00676334">
        <w:rPr>
          <w:rFonts w:ascii="Times New Roman" w:hAnsi="Times New Roman" w:cs="Times New Roman"/>
          <w:i/>
          <w:sz w:val="28"/>
          <w:szCs w:val="28"/>
        </w:rPr>
        <w:t xml:space="preserve"> (за исключением муниципальных образовательных организаций)</w:t>
      </w:r>
      <w:r w:rsidRPr="00676334">
        <w:rPr>
          <w:rFonts w:ascii="Times New Roman" w:hAnsi="Times New Roman" w:cs="Times New Roman"/>
          <w:sz w:val="28"/>
          <w:szCs w:val="28"/>
        </w:rPr>
        <w:t>»</w:t>
      </w:r>
      <w:r>
        <w:rPr>
          <w:rFonts w:ascii="Times New Roman" w:hAnsi="Times New Roman" w:cs="Times New Roman"/>
          <w:sz w:val="28"/>
          <w:szCs w:val="28"/>
        </w:rPr>
        <w:t>.</w:t>
      </w:r>
    </w:p>
    <w:p w14:paraId="07FA6CDA" w14:textId="77777777" w:rsidR="00423E95" w:rsidRPr="00676334" w:rsidRDefault="00423E95" w:rsidP="00423E95">
      <w:pPr>
        <w:autoSpaceDE w:val="0"/>
        <w:autoSpaceDN w:val="0"/>
        <w:adjustRightInd w:val="0"/>
        <w:spacing w:after="0"/>
        <w:ind w:firstLine="709"/>
        <w:jc w:val="both"/>
        <w:rPr>
          <w:rFonts w:ascii="Times New Roman" w:hAnsi="Times New Roman" w:cs="Times New Roman"/>
          <w:sz w:val="28"/>
          <w:szCs w:val="28"/>
        </w:rPr>
      </w:pPr>
      <w:r w:rsidRPr="00676334">
        <w:rPr>
          <w:rFonts w:ascii="Times New Roman" w:hAnsi="Times New Roman" w:cs="Times New Roman"/>
          <w:sz w:val="28"/>
          <w:szCs w:val="28"/>
        </w:rPr>
        <w:t>Таким образом, в соответствии с нормативно-правовыми актами</w:t>
      </w:r>
      <w:r>
        <w:rPr>
          <w:rFonts w:ascii="Times New Roman" w:hAnsi="Times New Roman" w:cs="Times New Roman"/>
          <w:sz w:val="28"/>
          <w:szCs w:val="28"/>
        </w:rPr>
        <w:t xml:space="preserve"> </w:t>
      </w:r>
      <w:r w:rsidRPr="00676334">
        <w:rPr>
          <w:rFonts w:ascii="Times New Roman" w:hAnsi="Times New Roman" w:cs="Times New Roman"/>
          <w:sz w:val="28"/>
          <w:szCs w:val="28"/>
        </w:rPr>
        <w:t>Арамильского городского округа полномочие по учреждению предприятий закреплено за органом местного самоуправления - Комитет по управлению муниципальным имуществом Арамильского городского округа.</w:t>
      </w:r>
    </w:p>
    <w:p w14:paraId="2D2E8D09" w14:textId="77777777" w:rsidR="00423E95" w:rsidRDefault="00423E95" w:rsidP="00423E95">
      <w:pPr>
        <w:shd w:val="clear" w:color="auto" w:fill="FFFFFF"/>
        <w:spacing w:after="0"/>
        <w:ind w:firstLine="709"/>
        <w:jc w:val="both"/>
        <w:textAlignment w:val="top"/>
        <w:rPr>
          <w:rFonts w:ascii="Times New Roman" w:eastAsia="Times New Roman" w:hAnsi="Times New Roman" w:cs="Times New Roman"/>
          <w:sz w:val="28"/>
          <w:szCs w:val="28"/>
          <w:lang w:eastAsia="ru-RU"/>
        </w:rPr>
      </w:pPr>
      <w:r w:rsidRPr="00676334">
        <w:rPr>
          <w:rFonts w:ascii="Times New Roman" w:eastAsia="Times New Roman" w:hAnsi="Times New Roman" w:cs="Times New Roman"/>
          <w:sz w:val="28"/>
          <w:szCs w:val="28"/>
          <w:lang w:eastAsia="ru-RU"/>
        </w:rPr>
        <w:t>Уставом Арамильского городского округа к полномочиям Главы Арамильского городского округа отнесено принятие решений о создании, реорганизации и ликвидации муниципальных унитарных предприятий, утверждение их уставов, назначение на должность и освобождение от должности их руководителей.</w:t>
      </w:r>
    </w:p>
    <w:p w14:paraId="6DE561B1" w14:textId="77777777" w:rsidR="00423E95" w:rsidRPr="00676334" w:rsidRDefault="00423E95" w:rsidP="00423E95">
      <w:pPr>
        <w:shd w:val="clear" w:color="auto" w:fill="FFFFFF"/>
        <w:spacing w:after="0"/>
        <w:ind w:firstLine="709"/>
        <w:jc w:val="both"/>
        <w:textAlignment w:val="top"/>
        <w:rPr>
          <w:rFonts w:ascii="Times New Roman" w:eastAsia="Times New Roman" w:hAnsi="Times New Roman" w:cs="Times New Roman"/>
          <w:sz w:val="28"/>
          <w:szCs w:val="28"/>
          <w:lang w:eastAsia="ru-RU"/>
        </w:rPr>
      </w:pPr>
    </w:p>
    <w:p w14:paraId="13E1B1D3" w14:textId="77777777" w:rsidR="00423E95" w:rsidRPr="00676334" w:rsidRDefault="00423E95" w:rsidP="00423E95">
      <w:pPr>
        <w:shd w:val="clear" w:color="auto" w:fill="FFFFFF"/>
        <w:spacing w:after="0"/>
        <w:ind w:firstLine="709"/>
        <w:jc w:val="both"/>
        <w:textAlignment w:val="top"/>
        <w:rPr>
          <w:rFonts w:ascii="Times New Roman" w:eastAsia="Times New Roman" w:hAnsi="Times New Roman" w:cs="Times New Roman"/>
          <w:sz w:val="28"/>
          <w:szCs w:val="28"/>
          <w:lang w:eastAsia="ru-RU"/>
        </w:rPr>
      </w:pPr>
      <w:r w:rsidRPr="00676334">
        <w:rPr>
          <w:rFonts w:ascii="Times New Roman" w:eastAsia="Times New Roman" w:hAnsi="Times New Roman" w:cs="Times New Roman"/>
          <w:sz w:val="28"/>
          <w:szCs w:val="28"/>
          <w:lang w:eastAsia="ru-RU"/>
        </w:rPr>
        <w:t>Согласно ч. 2 ст. 215, ч. 2 ст. 125 Гражданского кодекса РФ и ст. 2 Федерального закона № 161-ФЗ от имени муниципального образования права собственника имущества унитарного предприятия осуществляют органы местного самоуправления в рамках их компетенции, установленной актами, определяющими статус этих органов.</w:t>
      </w:r>
    </w:p>
    <w:p w14:paraId="546F9C21" w14:textId="6E06494C" w:rsidR="00423E95" w:rsidRPr="00676334" w:rsidRDefault="00423E95" w:rsidP="00423E95">
      <w:pPr>
        <w:shd w:val="clear" w:color="auto" w:fill="FFFFFF"/>
        <w:spacing w:after="0"/>
        <w:ind w:firstLine="709"/>
        <w:jc w:val="both"/>
        <w:textAlignment w:val="top"/>
        <w:rPr>
          <w:rFonts w:ascii="Times New Roman" w:eastAsia="Times New Roman" w:hAnsi="Times New Roman" w:cs="Times New Roman"/>
          <w:sz w:val="28"/>
          <w:szCs w:val="28"/>
          <w:lang w:eastAsia="ru-RU"/>
        </w:rPr>
      </w:pPr>
      <w:r w:rsidRPr="00676334">
        <w:rPr>
          <w:rFonts w:ascii="Times New Roman" w:eastAsia="Times New Roman" w:hAnsi="Times New Roman" w:cs="Times New Roman"/>
          <w:sz w:val="28"/>
          <w:szCs w:val="28"/>
          <w:lang w:eastAsia="ru-RU"/>
        </w:rPr>
        <w:t>В соответствии с п</w:t>
      </w:r>
      <w:r w:rsidR="00CB2074">
        <w:rPr>
          <w:rFonts w:ascii="Times New Roman" w:eastAsia="Times New Roman" w:hAnsi="Times New Roman" w:cs="Times New Roman"/>
          <w:sz w:val="28"/>
          <w:szCs w:val="28"/>
          <w:lang w:eastAsia="ru-RU"/>
        </w:rPr>
        <w:t>.</w:t>
      </w:r>
      <w:r w:rsidRPr="00676334">
        <w:rPr>
          <w:rFonts w:ascii="Times New Roman" w:eastAsia="Times New Roman" w:hAnsi="Times New Roman" w:cs="Times New Roman"/>
          <w:sz w:val="28"/>
          <w:szCs w:val="28"/>
          <w:lang w:eastAsia="ru-RU"/>
        </w:rPr>
        <w:t xml:space="preserve">п. 1 п. 4 ст. 33 </w:t>
      </w:r>
      <w:hyperlink r:id="rId10" w:history="1">
        <w:r w:rsidRPr="00676334">
          <w:rPr>
            <w:rFonts w:ascii="Times New Roman" w:eastAsia="Times New Roman" w:hAnsi="Times New Roman" w:cs="Times New Roman"/>
            <w:sz w:val="28"/>
            <w:szCs w:val="28"/>
            <w:lang w:eastAsia="ru-RU"/>
          </w:rPr>
          <w:t>Устав</w:t>
        </w:r>
      </w:hyperlink>
      <w:r w:rsidRPr="00676334">
        <w:rPr>
          <w:rFonts w:ascii="Times New Roman" w:eastAsia="Times New Roman" w:hAnsi="Times New Roman" w:cs="Times New Roman"/>
          <w:sz w:val="28"/>
          <w:szCs w:val="28"/>
          <w:lang w:eastAsia="ru-RU"/>
        </w:rPr>
        <w:t>а Арамильского городского округа осуществление прав собственника имущества, закрепленного за муниципальными унитарными предприятиями, возложено на Комитет по управлению муниципальным имуществом Арамильского городского округа.</w:t>
      </w:r>
    </w:p>
    <w:p w14:paraId="58C58BD5" w14:textId="77777777" w:rsidR="00423E95" w:rsidRPr="00676334" w:rsidRDefault="00423E95" w:rsidP="00423E95">
      <w:pPr>
        <w:autoSpaceDE w:val="0"/>
        <w:autoSpaceDN w:val="0"/>
        <w:adjustRightInd w:val="0"/>
        <w:spacing w:after="0"/>
        <w:ind w:firstLine="709"/>
        <w:jc w:val="both"/>
        <w:rPr>
          <w:rFonts w:ascii="Times New Roman" w:hAnsi="Times New Roman" w:cs="Times New Roman"/>
          <w:sz w:val="28"/>
          <w:szCs w:val="28"/>
        </w:rPr>
      </w:pPr>
      <w:r w:rsidRPr="00676334">
        <w:rPr>
          <w:rFonts w:ascii="Times New Roman" w:eastAsia="Times New Roman" w:hAnsi="Times New Roman" w:cs="Times New Roman"/>
          <w:sz w:val="28"/>
          <w:szCs w:val="28"/>
          <w:lang w:eastAsia="ru-RU"/>
        </w:rPr>
        <w:t xml:space="preserve">В проверяемом периоде орган местного самоуправления Администрация Арамильского городского округа осуществлял права собственника имущества МУП «Арамиль Энерго», что не </w:t>
      </w:r>
      <w:r w:rsidRPr="00676334">
        <w:rPr>
          <w:rFonts w:ascii="Times New Roman" w:hAnsi="Times New Roman" w:cs="Times New Roman"/>
          <w:sz w:val="28"/>
          <w:szCs w:val="28"/>
        </w:rPr>
        <w:t>соответствует нормативно-правовым актам Арамильского городского округа, так как</w:t>
      </w:r>
      <w:r>
        <w:rPr>
          <w:rFonts w:ascii="Times New Roman" w:hAnsi="Times New Roman" w:cs="Times New Roman"/>
          <w:sz w:val="28"/>
          <w:szCs w:val="28"/>
        </w:rPr>
        <w:t xml:space="preserve"> полномочие по</w:t>
      </w:r>
      <w:r w:rsidRPr="00676334">
        <w:rPr>
          <w:rFonts w:ascii="Times New Roman" w:hAnsi="Times New Roman" w:cs="Times New Roman"/>
          <w:sz w:val="28"/>
          <w:szCs w:val="28"/>
        </w:rPr>
        <w:t xml:space="preserve"> осуществлени</w:t>
      </w:r>
      <w:r>
        <w:rPr>
          <w:rFonts w:ascii="Times New Roman" w:hAnsi="Times New Roman" w:cs="Times New Roman"/>
          <w:sz w:val="28"/>
          <w:szCs w:val="28"/>
        </w:rPr>
        <w:t>ю</w:t>
      </w:r>
      <w:r w:rsidRPr="00676334">
        <w:rPr>
          <w:rFonts w:ascii="Times New Roman" w:hAnsi="Times New Roman" w:cs="Times New Roman"/>
          <w:sz w:val="28"/>
          <w:szCs w:val="28"/>
        </w:rPr>
        <w:t xml:space="preserve"> прав собственника закреплено за органом местного самоуправления - Комитет по управлению муниципальным имуществом Арамильского городского округа.</w:t>
      </w:r>
    </w:p>
    <w:p w14:paraId="2D924F29" w14:textId="77777777" w:rsidR="00423E95" w:rsidRPr="00676334" w:rsidRDefault="00423E95" w:rsidP="00423E95">
      <w:pPr>
        <w:shd w:val="clear" w:color="auto" w:fill="FFFFFF"/>
        <w:spacing w:after="0"/>
        <w:ind w:firstLine="709"/>
        <w:jc w:val="both"/>
        <w:textAlignment w:val="top"/>
        <w:rPr>
          <w:rFonts w:ascii="Times New Roman" w:eastAsia="Times New Roman" w:hAnsi="Times New Roman" w:cs="Times New Roman"/>
          <w:b/>
          <w:bCs/>
          <w:sz w:val="28"/>
          <w:szCs w:val="28"/>
          <w:lang w:eastAsia="ru-RU"/>
        </w:rPr>
      </w:pPr>
    </w:p>
    <w:p w14:paraId="60F39722" w14:textId="77777777" w:rsidR="00423E95" w:rsidRPr="00D85E4A" w:rsidRDefault="00423E95" w:rsidP="00423E95">
      <w:pPr>
        <w:shd w:val="clear" w:color="auto" w:fill="FFFFFF"/>
        <w:spacing w:after="0"/>
        <w:ind w:firstLine="709"/>
        <w:jc w:val="both"/>
        <w:textAlignment w:val="top"/>
        <w:rPr>
          <w:rFonts w:ascii="Times New Roman" w:hAnsi="Times New Roman" w:cs="Times New Roman"/>
          <w:color w:val="000000"/>
          <w:sz w:val="28"/>
          <w:szCs w:val="28"/>
        </w:rPr>
      </w:pPr>
      <w:r w:rsidRPr="00D85E4A">
        <w:rPr>
          <w:rFonts w:ascii="Times New Roman" w:eastAsia="Times New Roman" w:hAnsi="Times New Roman" w:cs="Times New Roman"/>
          <w:bCs/>
          <w:sz w:val="28"/>
          <w:szCs w:val="28"/>
          <w:lang w:eastAsia="ru-RU"/>
        </w:rPr>
        <w:t xml:space="preserve">При проверке соблюдение муниципальным унитарным предприятием законодательных и иных нормативных актов при владении, пользовании и распоряжении имуществом, переданным на праве хозяйственного ведения установлено, что </w:t>
      </w:r>
      <w:r w:rsidRPr="00D85E4A">
        <w:rPr>
          <w:rFonts w:ascii="Times New Roman" w:hAnsi="Times New Roman" w:cs="Times New Roman"/>
          <w:color w:val="000000"/>
          <w:sz w:val="28"/>
          <w:szCs w:val="28"/>
        </w:rPr>
        <w:t>Согласно выписке из реестра муниципальной собственности от 21.12.2020 года, на праве хозяйственного ведения за МУП «Арамиль Энерго» закреплены 177 объектов недвижимого имущества.</w:t>
      </w:r>
    </w:p>
    <w:p w14:paraId="7BF9D8E0" w14:textId="77777777" w:rsidR="00423E95" w:rsidRPr="00676334" w:rsidRDefault="00423E95" w:rsidP="00423E95">
      <w:pPr>
        <w:shd w:val="clear" w:color="auto" w:fill="FFFFFF"/>
        <w:spacing w:after="0"/>
        <w:ind w:firstLine="709"/>
        <w:jc w:val="both"/>
        <w:textAlignment w:val="top"/>
        <w:rPr>
          <w:rFonts w:ascii="Times New Roman" w:eastAsia="Times New Roman" w:hAnsi="Times New Roman" w:cs="Times New Roman"/>
          <w:sz w:val="28"/>
          <w:szCs w:val="28"/>
          <w:lang w:eastAsia="ru-RU"/>
        </w:rPr>
      </w:pPr>
      <w:r w:rsidRPr="00676334">
        <w:rPr>
          <w:rFonts w:ascii="Times New Roman" w:eastAsia="Times New Roman" w:hAnsi="Times New Roman" w:cs="Times New Roman"/>
          <w:sz w:val="28"/>
          <w:szCs w:val="28"/>
          <w:lang w:eastAsia="ru-RU"/>
        </w:rPr>
        <w:t>В соответствии с Решением Думы Арамильского городского округа от 15.09.2019 № 59/3 «</w:t>
      </w:r>
      <w:r w:rsidRPr="00676334">
        <w:rPr>
          <w:rFonts w:ascii="Times New Roman" w:hAnsi="Times New Roman" w:cs="Times New Roman"/>
          <w:sz w:val="28"/>
          <w:szCs w:val="28"/>
        </w:rPr>
        <w:t>Об утверждении Положения «О порядке и условиях передачи муниципального имущества Арамильского городского округа в хозяйственное ведение и оперативное управление, использования и содержания, осуществления контроля за его целевым использованием»</w:t>
      </w:r>
      <w:r w:rsidRPr="00676334">
        <w:rPr>
          <w:rFonts w:ascii="Times New Roman" w:eastAsia="Times New Roman" w:hAnsi="Times New Roman" w:cs="Times New Roman"/>
          <w:sz w:val="28"/>
          <w:szCs w:val="28"/>
          <w:lang w:eastAsia="ru-RU"/>
        </w:rPr>
        <w:t xml:space="preserve"> </w:t>
      </w:r>
      <w:bookmarkStart w:id="3" w:name="_Hlk47364472"/>
      <w:r w:rsidRPr="00676334">
        <w:rPr>
          <w:rFonts w:ascii="Times New Roman" w:eastAsia="Times New Roman" w:hAnsi="Times New Roman" w:cs="Times New Roman"/>
          <w:sz w:val="28"/>
          <w:szCs w:val="28"/>
          <w:lang w:eastAsia="ru-RU"/>
        </w:rPr>
        <w:t>на все объекты недвижимости зарегистрировано право хозяйственного ведения</w:t>
      </w:r>
      <w:bookmarkEnd w:id="3"/>
      <w:r w:rsidRPr="00676334">
        <w:rPr>
          <w:rFonts w:ascii="Times New Roman" w:eastAsia="Times New Roman" w:hAnsi="Times New Roman" w:cs="Times New Roman"/>
          <w:sz w:val="28"/>
          <w:szCs w:val="28"/>
          <w:lang w:eastAsia="ru-RU"/>
        </w:rPr>
        <w:t>.</w:t>
      </w:r>
    </w:p>
    <w:p w14:paraId="3B020E4C" w14:textId="77777777" w:rsidR="00423E95" w:rsidRPr="00676334" w:rsidRDefault="00423E95" w:rsidP="00423E95">
      <w:pPr>
        <w:pStyle w:val="a5"/>
        <w:shd w:val="clear" w:color="auto" w:fill="FFFFFF"/>
        <w:spacing w:before="0" w:beforeAutospacing="0" w:after="0" w:afterAutospacing="0"/>
        <w:ind w:firstLine="709"/>
        <w:jc w:val="both"/>
        <w:rPr>
          <w:color w:val="000000"/>
          <w:sz w:val="28"/>
          <w:szCs w:val="28"/>
        </w:rPr>
      </w:pPr>
      <w:r w:rsidRPr="00676334">
        <w:rPr>
          <w:color w:val="000000"/>
          <w:sz w:val="28"/>
          <w:szCs w:val="28"/>
        </w:rPr>
        <w:t>Проверкой установлено, что государственная регистрация права хозяйственного ведения по объектам недвижимого имущества, находящегося в муниципальной собственности и переданного в хозяйственное ведение МУП «Арамиль Энерго», произведена, что подтверждено представленными копиями свидетельств о государственной регистрации права Управления Федеральной службы государственной регистрации, кадастра и картографии по Свердловской области.</w:t>
      </w:r>
    </w:p>
    <w:p w14:paraId="58EB5C70" w14:textId="77777777" w:rsidR="00423E95" w:rsidRPr="00CB14D7" w:rsidRDefault="00423E95" w:rsidP="00423E95">
      <w:pPr>
        <w:pStyle w:val="a5"/>
        <w:shd w:val="clear" w:color="auto" w:fill="FFFFFF"/>
        <w:spacing w:before="0" w:beforeAutospacing="0" w:after="0" w:afterAutospacing="0"/>
        <w:ind w:firstLine="709"/>
        <w:jc w:val="both"/>
        <w:rPr>
          <w:sz w:val="28"/>
          <w:szCs w:val="28"/>
        </w:rPr>
      </w:pPr>
      <w:r w:rsidRPr="00676334">
        <w:rPr>
          <w:color w:val="000000"/>
          <w:sz w:val="28"/>
          <w:szCs w:val="28"/>
        </w:rPr>
        <w:t>Предприятием заключены 3 (три) договора аренды</w:t>
      </w:r>
      <w:r>
        <w:rPr>
          <w:color w:val="000000"/>
          <w:sz w:val="28"/>
          <w:szCs w:val="28"/>
        </w:rPr>
        <w:t>,</w:t>
      </w:r>
      <w:r w:rsidRPr="00CB14D7">
        <w:rPr>
          <w:sz w:val="28"/>
          <w:szCs w:val="28"/>
        </w:rPr>
        <w:t xml:space="preserve"> в проверяемый период по двум долгосрочным договорам производилась индексация арендной платы, что соответствует п.9 ст.5 Положения «О порядке передачи в аренду объектов муниципального имущества Арамильского городского округа», утвержденного Решением Думы Арамильского городского округа от 15.03.2018 № 34/4.</w:t>
      </w:r>
      <w:r w:rsidRPr="00CB14D7">
        <w:rPr>
          <w:rFonts w:ascii="Segoe UI" w:hAnsi="Segoe UI" w:cs="Segoe UI"/>
          <w:color w:val="000000"/>
          <w:sz w:val="28"/>
          <w:szCs w:val="28"/>
        </w:rPr>
        <w:t xml:space="preserve"> </w:t>
      </w:r>
    </w:p>
    <w:p w14:paraId="584624EE" w14:textId="77777777" w:rsidR="00423E95" w:rsidRDefault="00423E95" w:rsidP="00423E95">
      <w:pPr>
        <w:pStyle w:val="a5"/>
        <w:shd w:val="clear" w:color="auto" w:fill="FFFFFF"/>
        <w:spacing w:before="0" w:beforeAutospacing="0" w:after="0" w:afterAutospacing="0"/>
        <w:ind w:firstLine="709"/>
        <w:jc w:val="both"/>
        <w:rPr>
          <w:color w:val="000000"/>
          <w:sz w:val="28"/>
          <w:szCs w:val="28"/>
        </w:rPr>
      </w:pPr>
      <w:r>
        <w:rPr>
          <w:rFonts w:ascii="Segoe UI" w:hAnsi="Segoe UI" w:cs="Segoe UI"/>
          <w:color w:val="4E586A"/>
          <w:sz w:val="16"/>
          <w:szCs w:val="16"/>
          <w:lang w:val="en-US"/>
        </w:rPr>
        <w:t> </w:t>
      </w:r>
      <w:r w:rsidRPr="00676334">
        <w:rPr>
          <w:color w:val="000000"/>
          <w:sz w:val="28"/>
          <w:szCs w:val="28"/>
        </w:rPr>
        <w:t>В соответствии с п. 2 ст. 95 Гражданского кодекса РФ имущество сдано в аренду с согласия собственника.</w:t>
      </w:r>
    </w:p>
    <w:p w14:paraId="16039C0D" w14:textId="77777777" w:rsidR="00423E95" w:rsidRPr="00676334" w:rsidRDefault="00423E95" w:rsidP="00423E95">
      <w:pPr>
        <w:shd w:val="clear" w:color="auto" w:fill="FFFFFF"/>
        <w:spacing w:after="0"/>
        <w:ind w:left="525" w:firstLine="709"/>
        <w:jc w:val="center"/>
        <w:textAlignment w:val="top"/>
        <w:rPr>
          <w:rFonts w:ascii="Times New Roman" w:eastAsia="Times New Roman" w:hAnsi="Times New Roman" w:cs="Times New Roman"/>
          <w:i/>
          <w:iCs/>
          <w:sz w:val="28"/>
          <w:szCs w:val="28"/>
          <w:lang w:eastAsia="ru-RU"/>
        </w:rPr>
      </w:pPr>
    </w:p>
    <w:p w14:paraId="23864D2E" w14:textId="77777777" w:rsidR="00423E95" w:rsidRDefault="00423E95" w:rsidP="00423E95">
      <w:pPr>
        <w:shd w:val="clear" w:color="auto" w:fill="FFFFFF"/>
        <w:spacing w:after="0"/>
        <w:ind w:firstLine="709"/>
        <w:jc w:val="both"/>
        <w:textAlignment w:val="top"/>
        <w:rPr>
          <w:rFonts w:ascii="Times New Roman" w:hAnsi="Times New Roman" w:cs="Times New Roman"/>
          <w:sz w:val="28"/>
          <w:szCs w:val="28"/>
        </w:rPr>
      </w:pPr>
      <w:r w:rsidRPr="00D85E4A">
        <w:rPr>
          <w:rFonts w:ascii="Times New Roman" w:eastAsia="Times New Roman" w:hAnsi="Times New Roman" w:cs="Times New Roman"/>
          <w:bCs/>
          <w:sz w:val="28"/>
          <w:szCs w:val="28"/>
          <w:lang w:eastAsia="ru-RU"/>
        </w:rPr>
        <w:t>При проверке исполнения полномочий собственника в отношении имущества муниципального унитарного предприятия «Арамиль Энерго»</w:t>
      </w:r>
      <w:r>
        <w:rPr>
          <w:rFonts w:ascii="Times New Roman" w:eastAsia="Times New Roman" w:hAnsi="Times New Roman" w:cs="Times New Roman"/>
          <w:bCs/>
          <w:sz w:val="28"/>
          <w:szCs w:val="28"/>
          <w:lang w:eastAsia="ru-RU"/>
        </w:rPr>
        <w:t xml:space="preserve"> в</w:t>
      </w:r>
      <w:r w:rsidRPr="00D85E4A">
        <w:rPr>
          <w:rFonts w:ascii="Times New Roman" w:eastAsia="Times New Roman" w:hAnsi="Times New Roman" w:cs="Times New Roman"/>
          <w:sz w:val="28"/>
          <w:szCs w:val="28"/>
          <w:lang w:eastAsia="ru-RU"/>
        </w:rPr>
        <w:t xml:space="preserve"> соответствии с п.3.4 Положения о Комитете по управлению муниципальным имуществом Арамильского городского округа данный орган местного самоуправления осуществляет </w:t>
      </w:r>
      <w:r w:rsidRPr="00D85E4A">
        <w:rPr>
          <w:rFonts w:ascii="Times New Roman" w:hAnsi="Times New Roman" w:cs="Times New Roman"/>
          <w:sz w:val="28"/>
          <w:szCs w:val="28"/>
        </w:rPr>
        <w:t>учреждение от имени Арамильского городского округа, в целях решения вопросов местного значения на основании постановления Администрации Арамильского городского</w:t>
      </w:r>
      <w:r w:rsidRPr="00676334">
        <w:rPr>
          <w:rFonts w:ascii="Times New Roman" w:hAnsi="Times New Roman" w:cs="Times New Roman"/>
          <w:sz w:val="28"/>
          <w:szCs w:val="28"/>
        </w:rPr>
        <w:t xml:space="preserve"> округа муниципальных предприятий и муниципальных учреждений, их реорганизацию и ликвидацию, изменение типа муниципальных учреждений, а также осуществляет иные, предусмотренные законодательством функции и полномочия учредителя (за исключением муниципальных образовательных организаций)</w:t>
      </w:r>
      <w:r>
        <w:rPr>
          <w:rFonts w:ascii="Times New Roman" w:hAnsi="Times New Roman" w:cs="Times New Roman"/>
          <w:sz w:val="28"/>
          <w:szCs w:val="28"/>
        </w:rPr>
        <w:t>.</w:t>
      </w:r>
    </w:p>
    <w:p w14:paraId="724BA8DC" w14:textId="77777777" w:rsidR="00423E95" w:rsidRPr="000C7EBD" w:rsidRDefault="00423E95" w:rsidP="00423E95">
      <w:pPr>
        <w:shd w:val="clear" w:color="auto" w:fill="FFFFFF"/>
        <w:spacing w:after="0"/>
        <w:ind w:firstLine="709"/>
        <w:jc w:val="both"/>
        <w:textAlignment w:val="top"/>
        <w:rPr>
          <w:rFonts w:ascii="Times New Roman" w:eastAsia="Times New Roman" w:hAnsi="Times New Roman" w:cs="Times New Roman"/>
          <w:sz w:val="28"/>
          <w:szCs w:val="28"/>
          <w:lang w:eastAsia="ru-RU"/>
        </w:rPr>
      </w:pPr>
      <w:r w:rsidRPr="00676334">
        <w:rPr>
          <w:rFonts w:ascii="Times New Roman" w:hAnsi="Times New Roman" w:cs="Times New Roman"/>
          <w:sz w:val="28"/>
          <w:szCs w:val="28"/>
        </w:rPr>
        <w:t>В проверяемом периоде, в связи с тем, что полномочия учредителя и собственника имущества Уставом «Арамиль Энерго» определены за другим органом местного самоуправления данные полномочия осуществляла Администрация Арамильского городского округа.</w:t>
      </w:r>
    </w:p>
    <w:p w14:paraId="5B9A073E" w14:textId="77777777" w:rsidR="00423E95" w:rsidRPr="00676334" w:rsidRDefault="00423E95" w:rsidP="00423E95">
      <w:pPr>
        <w:autoSpaceDE w:val="0"/>
        <w:autoSpaceDN w:val="0"/>
        <w:adjustRightInd w:val="0"/>
        <w:spacing w:after="0"/>
        <w:ind w:firstLine="709"/>
        <w:jc w:val="both"/>
        <w:rPr>
          <w:rFonts w:ascii="Times New Roman" w:hAnsi="Times New Roman" w:cs="Times New Roman"/>
          <w:sz w:val="28"/>
          <w:szCs w:val="28"/>
        </w:rPr>
      </w:pPr>
      <w:r w:rsidRPr="00676334">
        <w:rPr>
          <w:rFonts w:ascii="Times New Roman" w:eastAsia="Times New Roman" w:hAnsi="Times New Roman" w:cs="Times New Roman"/>
          <w:sz w:val="28"/>
          <w:szCs w:val="28"/>
          <w:lang w:eastAsia="ru-RU"/>
        </w:rPr>
        <w:t>Следует отметить, что решение вопросов, касающихся получения части прибыли от использования имущества, находящегося в хозяйственном ведении предприятия в настоящее время нормативно-правовым актом не урегулировано.</w:t>
      </w:r>
    </w:p>
    <w:p w14:paraId="3F14B129" w14:textId="77777777" w:rsidR="00423E95" w:rsidRPr="00676334" w:rsidRDefault="00423E95" w:rsidP="00423E95">
      <w:pPr>
        <w:autoSpaceDE w:val="0"/>
        <w:autoSpaceDN w:val="0"/>
        <w:adjustRightInd w:val="0"/>
        <w:spacing w:after="0"/>
        <w:ind w:firstLine="709"/>
        <w:jc w:val="both"/>
        <w:rPr>
          <w:rFonts w:ascii="Times New Roman" w:eastAsia="Times New Roman" w:hAnsi="Times New Roman" w:cs="Times New Roman"/>
          <w:sz w:val="28"/>
          <w:szCs w:val="28"/>
          <w:lang w:eastAsia="ru-RU"/>
        </w:rPr>
      </w:pPr>
      <w:r w:rsidRPr="00676334">
        <w:rPr>
          <w:rFonts w:ascii="Times New Roman" w:hAnsi="Times New Roman" w:cs="Times New Roman"/>
          <w:sz w:val="28"/>
          <w:szCs w:val="28"/>
        </w:rPr>
        <w:t xml:space="preserve">Согласно п. 2 ст. 17  </w:t>
      </w:r>
      <w:r w:rsidRPr="00676334">
        <w:rPr>
          <w:rFonts w:ascii="Times New Roman" w:eastAsia="Times New Roman" w:hAnsi="Times New Roman" w:cs="Times New Roman"/>
          <w:sz w:val="28"/>
          <w:szCs w:val="28"/>
          <w:lang w:eastAsia="ru-RU"/>
        </w:rPr>
        <w:t>Федерального закона № 161-ФЗ</w:t>
      </w:r>
      <w:r w:rsidRPr="00676334">
        <w:rPr>
          <w:rFonts w:ascii="Times New Roman" w:hAnsi="Times New Roman" w:cs="Times New Roman"/>
          <w:sz w:val="28"/>
          <w:szCs w:val="28"/>
        </w:rPr>
        <w:t xml:space="preserve"> государственное или муниципальное предприятие ежегодно перечисляет в соответствующий бюджет часть прибыли, остающейся в его распоряжении после уплаты налогов и иных обязательных платежей, в </w:t>
      </w:r>
      <w:hyperlink r:id="rId11" w:history="1">
        <w:r w:rsidRPr="00676334">
          <w:rPr>
            <w:rFonts w:ascii="Times New Roman" w:hAnsi="Times New Roman" w:cs="Times New Roman"/>
            <w:sz w:val="28"/>
            <w:szCs w:val="28"/>
          </w:rPr>
          <w:t>порядке</w:t>
        </w:r>
      </w:hyperlink>
      <w:r w:rsidRPr="00676334">
        <w:rPr>
          <w:rFonts w:ascii="Times New Roman" w:hAnsi="Times New Roman" w:cs="Times New Roman"/>
          <w:sz w:val="28"/>
          <w:szCs w:val="28"/>
        </w:rPr>
        <w:t>, в размерах и в сроки, которые определяются Правительством Российской Федерации, уполномоченными органами государственной власти субъектов Российской Федерации или органами местного самоуправления, в</w:t>
      </w:r>
      <w:r w:rsidRPr="00676334">
        <w:rPr>
          <w:rFonts w:ascii="Times New Roman" w:eastAsia="Times New Roman" w:hAnsi="Times New Roman" w:cs="Times New Roman"/>
          <w:color w:val="FF0000"/>
          <w:sz w:val="28"/>
          <w:szCs w:val="28"/>
          <w:lang w:eastAsia="ru-RU"/>
        </w:rPr>
        <w:t xml:space="preserve"> </w:t>
      </w:r>
      <w:r w:rsidRPr="00676334">
        <w:rPr>
          <w:rFonts w:ascii="Times New Roman" w:eastAsia="Times New Roman" w:hAnsi="Times New Roman" w:cs="Times New Roman"/>
          <w:sz w:val="28"/>
          <w:szCs w:val="28"/>
          <w:lang w:eastAsia="ru-RU"/>
        </w:rPr>
        <w:t>настоящее время порядок установления размера отчисления от прибыли муниципальных унитарных предприятий Арамильского городского округа решением Думы не установлен.</w:t>
      </w:r>
    </w:p>
    <w:p w14:paraId="17DD515B" w14:textId="77777777" w:rsidR="00423E95" w:rsidRPr="00676334" w:rsidRDefault="00423E95" w:rsidP="00423E95">
      <w:pPr>
        <w:autoSpaceDE w:val="0"/>
        <w:autoSpaceDN w:val="0"/>
        <w:spacing w:after="0"/>
        <w:ind w:firstLine="709"/>
        <w:jc w:val="both"/>
        <w:rPr>
          <w:rFonts w:ascii="Times New Roman" w:hAnsi="Times New Roman" w:cs="Times New Roman"/>
          <w:color w:val="000000"/>
          <w:sz w:val="28"/>
          <w:szCs w:val="28"/>
        </w:rPr>
      </w:pPr>
      <w:r w:rsidRPr="00676334">
        <w:rPr>
          <w:rFonts w:ascii="Times New Roman" w:hAnsi="Times New Roman" w:cs="Times New Roman"/>
          <w:color w:val="000000"/>
          <w:sz w:val="28"/>
          <w:szCs w:val="28"/>
        </w:rPr>
        <w:t>В нарушение  ст. 20, 26 Закона № 161 - ФЗ,  ст. 5 Федерального закона от 30.12.2008 г. № 307</w:t>
      </w:r>
      <w:r>
        <w:rPr>
          <w:rFonts w:ascii="Times New Roman" w:hAnsi="Times New Roman" w:cs="Times New Roman"/>
          <w:color w:val="000000"/>
          <w:sz w:val="28"/>
          <w:szCs w:val="28"/>
        </w:rPr>
        <w:t>-</w:t>
      </w:r>
      <w:r w:rsidRPr="00676334">
        <w:rPr>
          <w:rFonts w:ascii="Times New Roman" w:hAnsi="Times New Roman" w:cs="Times New Roman"/>
          <w:color w:val="000000"/>
          <w:sz w:val="28"/>
          <w:szCs w:val="28"/>
        </w:rPr>
        <w:t xml:space="preserve"> ФЗ «Об аудиторской деятельности» (с изменениями) не разработан нормативно – правовой акт о проведении  обязательной ежегодной  аудиторской проверки бухгалтерской (финансовой) отчетности муниципальных унитарных предприятий Арамильского городского округа.</w:t>
      </w:r>
    </w:p>
    <w:p w14:paraId="2086D346" w14:textId="0236EA3D" w:rsidR="00423E95" w:rsidRPr="00993DAB" w:rsidRDefault="00423E95" w:rsidP="00423E95">
      <w:pPr>
        <w:pStyle w:val="a5"/>
        <w:spacing w:before="0" w:beforeAutospacing="0" w:after="0" w:afterAutospacing="0"/>
        <w:ind w:firstLine="709"/>
        <w:jc w:val="both"/>
        <w:rPr>
          <w:color w:val="000000"/>
          <w:sz w:val="28"/>
          <w:szCs w:val="28"/>
        </w:rPr>
      </w:pPr>
      <w:r w:rsidRPr="00676334">
        <w:rPr>
          <w:color w:val="000000"/>
          <w:sz w:val="28"/>
          <w:szCs w:val="28"/>
        </w:rPr>
        <w:t>В соответствии с п. 1 ст. 26 Федерального закона № 161 - ФЗ бухгалтерская отчетность унитарного предприятия в случаях, определенных собственником имущества унитарного предприятия, подлежит обязательной ежегодной аудиторской проверке независимым аудитором. За проверяемый период данные проверки не проводились, в связи с тем, что учредитель МУП «Арамиль Энерго» не принимал решения о проведении аудиторской проверки бухгалтерской отчетности</w:t>
      </w:r>
      <w:r w:rsidR="00CB2074">
        <w:rPr>
          <w:color w:val="000000"/>
          <w:sz w:val="28"/>
          <w:szCs w:val="28"/>
        </w:rPr>
        <w:t>.</w:t>
      </w:r>
      <w:r w:rsidRPr="00993DAB">
        <w:rPr>
          <w:color w:val="000000"/>
          <w:sz w:val="28"/>
          <w:szCs w:val="28"/>
        </w:rPr>
        <w:t xml:space="preserve"> </w:t>
      </w:r>
    </w:p>
    <w:p w14:paraId="0F4283DB" w14:textId="59E3E0D9" w:rsidR="00CB2074" w:rsidRPr="00643436" w:rsidRDefault="003600B2" w:rsidP="003600B2">
      <w:pPr>
        <w:pStyle w:val="a3"/>
        <w:ind w:left="0" w:firstLine="851"/>
        <w:jc w:val="both"/>
        <w:rPr>
          <w:rFonts w:eastAsia="Times New Roman"/>
          <w:szCs w:val="28"/>
          <w:lang w:eastAsia="ru-RU"/>
        </w:rPr>
      </w:pPr>
      <w:r w:rsidRPr="003600B2">
        <w:rPr>
          <w:szCs w:val="28"/>
        </w:rPr>
        <w:t>По итогам проведенного контрольного мероприятия в целях принятия надлежащих мер и устранения выявленных нарушений и недостатков направлено представлени</w:t>
      </w:r>
      <w:r w:rsidR="00A363AA">
        <w:rPr>
          <w:szCs w:val="28"/>
        </w:rPr>
        <w:t>е КСП АГО</w:t>
      </w:r>
      <w:r w:rsidRPr="003600B2">
        <w:rPr>
          <w:szCs w:val="28"/>
        </w:rPr>
        <w:t xml:space="preserve"> </w:t>
      </w:r>
      <w:r w:rsidR="00643436" w:rsidRPr="003600B2">
        <w:rPr>
          <w:rFonts w:eastAsia="Times New Roman"/>
          <w:szCs w:val="28"/>
          <w:lang w:eastAsia="ru-RU"/>
        </w:rPr>
        <w:t>Администрации Арамильского городского округа.</w:t>
      </w:r>
      <w:r w:rsidR="00643436" w:rsidRPr="00643436">
        <w:rPr>
          <w:rFonts w:eastAsia="Times New Roman"/>
          <w:szCs w:val="28"/>
          <w:lang w:eastAsia="ru-RU"/>
        </w:rPr>
        <w:t xml:space="preserve">  </w:t>
      </w:r>
    </w:p>
    <w:p w14:paraId="3E173063" w14:textId="4ABE64B2" w:rsidR="00643436" w:rsidRDefault="00643436" w:rsidP="00643436">
      <w:pPr>
        <w:spacing w:after="0"/>
        <w:ind w:firstLine="709"/>
        <w:jc w:val="both"/>
        <w:rPr>
          <w:rFonts w:ascii="Times New Roman" w:eastAsia="Times New Roman" w:hAnsi="Times New Roman" w:cs="Times New Roman"/>
          <w:b/>
          <w:sz w:val="28"/>
          <w:szCs w:val="28"/>
          <w:lang w:eastAsia="ru-RU"/>
        </w:rPr>
      </w:pPr>
    </w:p>
    <w:p w14:paraId="0C16DFEF" w14:textId="0FC4E2EE" w:rsidR="00423E95" w:rsidRPr="00172559" w:rsidRDefault="00423E95" w:rsidP="00423E95">
      <w:pPr>
        <w:spacing w:after="0"/>
        <w:ind w:firstLine="709"/>
        <w:jc w:val="center"/>
        <w:rPr>
          <w:rFonts w:ascii="Times New Roman" w:eastAsia="Times New Roman" w:hAnsi="Times New Roman" w:cs="Times New Roman"/>
          <w:b/>
          <w:sz w:val="28"/>
          <w:szCs w:val="28"/>
          <w:lang w:eastAsia="ru-RU"/>
        </w:rPr>
      </w:pPr>
      <w:r w:rsidRPr="00172559">
        <w:rPr>
          <w:rFonts w:ascii="Times New Roman" w:eastAsia="Times New Roman" w:hAnsi="Times New Roman" w:cs="Times New Roman"/>
          <w:b/>
          <w:sz w:val="28"/>
          <w:szCs w:val="28"/>
          <w:lang w:eastAsia="ru-RU"/>
        </w:rPr>
        <w:t>4. Итоги экспертно-аналитической деятельности</w:t>
      </w:r>
    </w:p>
    <w:p w14:paraId="64999BE7" w14:textId="77777777" w:rsidR="00423E95" w:rsidRPr="00172559" w:rsidRDefault="00423E95" w:rsidP="00423E95">
      <w:pPr>
        <w:spacing w:after="0"/>
        <w:ind w:firstLine="709"/>
        <w:rPr>
          <w:rFonts w:ascii="Times New Roman" w:eastAsia="Times New Roman" w:hAnsi="Times New Roman" w:cs="Times New Roman"/>
          <w:b/>
          <w:sz w:val="28"/>
          <w:szCs w:val="28"/>
          <w:lang w:eastAsia="ru-RU"/>
        </w:rPr>
      </w:pPr>
    </w:p>
    <w:p w14:paraId="73FEE314" w14:textId="77777777" w:rsidR="00423E95" w:rsidRPr="00172559" w:rsidRDefault="00423E95" w:rsidP="00423E95">
      <w:pPr>
        <w:spacing w:after="0"/>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В 20</w:t>
      </w:r>
      <w:r>
        <w:rPr>
          <w:rFonts w:ascii="Times New Roman" w:eastAsia="Times New Roman" w:hAnsi="Times New Roman" w:cs="Times New Roman"/>
          <w:sz w:val="28"/>
          <w:szCs w:val="28"/>
          <w:lang w:eastAsia="ru-RU"/>
        </w:rPr>
        <w:t>20</w:t>
      </w:r>
      <w:r w:rsidRPr="00172559">
        <w:rPr>
          <w:rFonts w:ascii="Times New Roman" w:eastAsia="Times New Roman" w:hAnsi="Times New Roman" w:cs="Times New Roman"/>
          <w:sz w:val="28"/>
          <w:szCs w:val="28"/>
          <w:lang w:eastAsia="ru-RU"/>
        </w:rPr>
        <w:t xml:space="preserve"> году в полном объеме реализовано полномочие, установленное подпунктом 3 пункта 1 статьи 8 Положения о КСП</w:t>
      </w:r>
      <w:r>
        <w:rPr>
          <w:rFonts w:ascii="Times New Roman" w:eastAsia="Times New Roman" w:hAnsi="Times New Roman" w:cs="Times New Roman"/>
          <w:sz w:val="28"/>
          <w:szCs w:val="28"/>
          <w:lang w:eastAsia="ru-RU"/>
        </w:rPr>
        <w:t xml:space="preserve"> АГО</w:t>
      </w:r>
      <w:r w:rsidRPr="00172559">
        <w:rPr>
          <w:rFonts w:ascii="Times New Roman" w:eastAsia="Times New Roman" w:hAnsi="Times New Roman" w:cs="Times New Roman"/>
          <w:sz w:val="28"/>
          <w:szCs w:val="28"/>
          <w:lang w:eastAsia="ru-RU"/>
        </w:rPr>
        <w:t>, и проведена внешняя проверка годового отчета об исполнении бюджета Арамильского городского округа за 201</w:t>
      </w:r>
      <w:r>
        <w:rPr>
          <w:rFonts w:ascii="Times New Roman" w:eastAsia="Times New Roman" w:hAnsi="Times New Roman" w:cs="Times New Roman"/>
          <w:sz w:val="28"/>
          <w:szCs w:val="28"/>
          <w:lang w:eastAsia="ru-RU"/>
        </w:rPr>
        <w:t>9</w:t>
      </w:r>
      <w:r w:rsidRPr="00172559">
        <w:rPr>
          <w:rFonts w:ascii="Times New Roman" w:eastAsia="Times New Roman" w:hAnsi="Times New Roman" w:cs="Times New Roman"/>
          <w:sz w:val="28"/>
          <w:szCs w:val="28"/>
          <w:lang w:eastAsia="ru-RU"/>
        </w:rPr>
        <w:t xml:space="preserve"> год </w:t>
      </w:r>
      <w:r w:rsidRPr="00172559">
        <w:rPr>
          <w:rFonts w:ascii="Times New Roman" w:hAnsi="Times New Roman" w:cs="Times New Roman"/>
          <w:sz w:val="28"/>
          <w:szCs w:val="28"/>
        </w:rPr>
        <w:t>и бюджетной отчетности 6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Арамильского городского округа</w:t>
      </w:r>
      <w:r w:rsidRPr="00172559">
        <w:rPr>
          <w:rFonts w:ascii="Times New Roman" w:eastAsia="Times New Roman" w:hAnsi="Times New Roman" w:cs="Times New Roman"/>
          <w:sz w:val="28"/>
          <w:szCs w:val="28"/>
          <w:lang w:eastAsia="ru-RU"/>
        </w:rPr>
        <w:t xml:space="preserve">, в рамках которых были проверены 6 участников (главных распорядителей бюджетных средств) бюджетного процесса Арамильского городского округа. </w:t>
      </w:r>
    </w:p>
    <w:p w14:paraId="145A6144" w14:textId="0DE66E4A" w:rsidR="00423E95" w:rsidRDefault="00423E95" w:rsidP="00423E95">
      <w:pPr>
        <w:spacing w:after="0"/>
        <w:ind w:firstLine="709"/>
        <w:jc w:val="center"/>
        <w:rPr>
          <w:rFonts w:ascii="Times New Roman" w:hAnsi="Times New Roman" w:cs="Times New Roman"/>
          <w:b/>
          <w:sz w:val="28"/>
          <w:szCs w:val="28"/>
        </w:rPr>
      </w:pPr>
    </w:p>
    <w:p w14:paraId="5C21D51D" w14:textId="01F1F214" w:rsidR="00A363AA" w:rsidRDefault="00A363AA" w:rsidP="00423E95">
      <w:pPr>
        <w:spacing w:after="0"/>
        <w:ind w:firstLine="709"/>
        <w:jc w:val="center"/>
        <w:rPr>
          <w:rFonts w:ascii="Times New Roman" w:hAnsi="Times New Roman" w:cs="Times New Roman"/>
          <w:b/>
          <w:sz w:val="28"/>
          <w:szCs w:val="28"/>
        </w:rPr>
      </w:pPr>
    </w:p>
    <w:p w14:paraId="39E0A848" w14:textId="77777777" w:rsidR="00A363AA" w:rsidRDefault="00A363AA" w:rsidP="00423E95">
      <w:pPr>
        <w:spacing w:after="0"/>
        <w:ind w:firstLine="709"/>
        <w:jc w:val="center"/>
        <w:rPr>
          <w:rFonts w:ascii="Times New Roman" w:hAnsi="Times New Roman" w:cs="Times New Roman"/>
          <w:b/>
          <w:sz w:val="28"/>
          <w:szCs w:val="28"/>
        </w:rPr>
      </w:pPr>
    </w:p>
    <w:p w14:paraId="6A522FDD" w14:textId="77777777" w:rsidR="00423E95" w:rsidRPr="00172559" w:rsidRDefault="00423E95" w:rsidP="00423E95">
      <w:pPr>
        <w:spacing w:after="0"/>
        <w:ind w:firstLine="709"/>
        <w:jc w:val="center"/>
        <w:rPr>
          <w:rFonts w:ascii="Times New Roman" w:eastAsia="Times New Roman" w:hAnsi="Times New Roman" w:cs="Times New Roman"/>
          <w:b/>
          <w:sz w:val="28"/>
          <w:szCs w:val="28"/>
          <w:lang w:eastAsia="ru-RU"/>
        </w:rPr>
      </w:pPr>
      <w:r w:rsidRPr="00172559">
        <w:rPr>
          <w:rFonts w:ascii="Times New Roman" w:eastAsia="Times New Roman" w:hAnsi="Times New Roman" w:cs="Times New Roman"/>
          <w:b/>
          <w:sz w:val="28"/>
          <w:szCs w:val="28"/>
          <w:lang w:eastAsia="ru-RU"/>
        </w:rPr>
        <w:t>5. Финансово-экономическая экспертиза</w:t>
      </w:r>
    </w:p>
    <w:p w14:paraId="6E031A08" w14:textId="77777777" w:rsidR="00423E95" w:rsidRPr="00172559" w:rsidRDefault="00423E95" w:rsidP="00423E95">
      <w:pPr>
        <w:spacing w:after="0"/>
        <w:ind w:firstLine="709"/>
        <w:rPr>
          <w:rFonts w:ascii="Times New Roman" w:eastAsia="Times New Roman" w:hAnsi="Times New Roman" w:cs="Times New Roman"/>
          <w:b/>
          <w:sz w:val="28"/>
          <w:szCs w:val="28"/>
          <w:lang w:eastAsia="ru-RU"/>
        </w:rPr>
      </w:pPr>
    </w:p>
    <w:p w14:paraId="080AA291" w14:textId="77777777" w:rsidR="00423E95" w:rsidRPr="00172559" w:rsidRDefault="00423E95" w:rsidP="00423E95">
      <w:pPr>
        <w:spacing w:after="0"/>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В соответствии со статьей 157 Бюджетного кодекса  Российской федерации в 20</w:t>
      </w:r>
      <w:r>
        <w:rPr>
          <w:rFonts w:ascii="Times New Roman" w:eastAsia="Times New Roman" w:hAnsi="Times New Roman" w:cs="Times New Roman"/>
          <w:sz w:val="28"/>
          <w:szCs w:val="28"/>
          <w:lang w:eastAsia="ru-RU"/>
        </w:rPr>
        <w:t>20</w:t>
      </w:r>
      <w:r w:rsidRPr="00172559">
        <w:rPr>
          <w:rFonts w:ascii="Times New Roman" w:eastAsia="Times New Roman" w:hAnsi="Times New Roman" w:cs="Times New Roman"/>
          <w:sz w:val="28"/>
          <w:szCs w:val="28"/>
          <w:lang w:eastAsia="ru-RU"/>
        </w:rPr>
        <w:t xml:space="preserve"> КСП АГО осуществлялась экспертиза (финансово –экономическая экспертиза) проектов решений Думы Арамильского городского округа, в том числе связанная с изменениями доходов и (или) расходов бюджета Арамильского городского округа, и проектов нормативно-правовых актов Администрации в части, касающейся расходных обязательств Арамильского городского округа, включая проекты муниципальных программ (проекты изменений в муниципальные программы). </w:t>
      </w:r>
    </w:p>
    <w:p w14:paraId="1B0B3951" w14:textId="5C43BB8E" w:rsidR="00423E95" w:rsidRPr="00172559" w:rsidRDefault="00423E95" w:rsidP="00423E95">
      <w:pPr>
        <w:spacing w:after="0"/>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 xml:space="preserve">Всего за отчетный период КСП АГО проведена финансово-экономическая экспертиза </w:t>
      </w:r>
      <w:r w:rsidR="00CB2074">
        <w:rPr>
          <w:rFonts w:ascii="Times New Roman" w:eastAsia="Times New Roman" w:hAnsi="Times New Roman" w:cs="Times New Roman"/>
          <w:sz w:val="28"/>
          <w:szCs w:val="28"/>
          <w:lang w:eastAsia="ru-RU"/>
        </w:rPr>
        <w:t>88</w:t>
      </w:r>
      <w:r w:rsidRPr="00172559">
        <w:rPr>
          <w:rFonts w:ascii="Times New Roman" w:eastAsia="Times New Roman" w:hAnsi="Times New Roman" w:cs="Times New Roman"/>
          <w:sz w:val="28"/>
          <w:szCs w:val="28"/>
          <w:lang w:eastAsia="ru-RU"/>
        </w:rPr>
        <w:t xml:space="preserve"> проектов нормативно-правовых актов. </w:t>
      </w:r>
    </w:p>
    <w:p w14:paraId="18A2AB73" w14:textId="77777777" w:rsidR="00423E95" w:rsidRPr="00172559" w:rsidRDefault="00423E95" w:rsidP="00423E95">
      <w:pPr>
        <w:spacing w:after="0"/>
        <w:ind w:firstLine="709"/>
        <w:jc w:val="center"/>
        <w:rPr>
          <w:rFonts w:ascii="Times New Roman" w:eastAsia="Calibri" w:hAnsi="Times New Roman" w:cs="Times New Roman"/>
          <w:color w:val="000000"/>
          <w:sz w:val="28"/>
          <w:szCs w:val="28"/>
          <w:lang w:eastAsia="ru-RU"/>
        </w:rPr>
      </w:pPr>
    </w:p>
    <w:p w14:paraId="33981825" w14:textId="77777777" w:rsidR="00423E95" w:rsidRPr="00172559" w:rsidRDefault="00423E95" w:rsidP="00423E95">
      <w:pPr>
        <w:spacing w:after="0"/>
        <w:ind w:firstLine="709"/>
        <w:jc w:val="center"/>
        <w:rPr>
          <w:rFonts w:ascii="Times New Roman" w:eastAsia="Calibri" w:hAnsi="Times New Roman" w:cs="Times New Roman"/>
          <w:b/>
          <w:color w:val="000000"/>
          <w:sz w:val="28"/>
          <w:szCs w:val="28"/>
          <w:shd w:val="clear" w:color="auto" w:fill="FFFFFF"/>
          <w:lang w:eastAsia="ru-RU"/>
        </w:rPr>
      </w:pPr>
      <w:r w:rsidRPr="00172559">
        <w:rPr>
          <w:rFonts w:ascii="Times New Roman" w:eastAsia="Calibri" w:hAnsi="Times New Roman" w:cs="Times New Roman"/>
          <w:b/>
          <w:color w:val="000000"/>
          <w:sz w:val="28"/>
          <w:szCs w:val="28"/>
          <w:shd w:val="clear" w:color="auto" w:fill="FFFFFF"/>
          <w:lang w:eastAsia="ru-RU"/>
        </w:rPr>
        <w:t>6. Обеспечение деятельности КСП</w:t>
      </w:r>
    </w:p>
    <w:p w14:paraId="6CE31436" w14:textId="77777777" w:rsidR="00423E95" w:rsidRPr="00172559" w:rsidRDefault="00423E95" w:rsidP="00423E95">
      <w:pPr>
        <w:spacing w:after="0"/>
        <w:ind w:firstLine="709"/>
        <w:jc w:val="center"/>
        <w:rPr>
          <w:rFonts w:ascii="Times New Roman" w:eastAsia="Calibri" w:hAnsi="Times New Roman" w:cs="Times New Roman"/>
          <w:b/>
          <w:color w:val="000000"/>
          <w:sz w:val="28"/>
          <w:szCs w:val="28"/>
          <w:shd w:val="clear" w:color="auto" w:fill="FFFFFF"/>
          <w:lang w:eastAsia="ru-RU"/>
        </w:rPr>
      </w:pPr>
    </w:p>
    <w:p w14:paraId="5BDB443A" w14:textId="77777777" w:rsidR="00423E95" w:rsidRDefault="00423E95" w:rsidP="00423E95">
      <w:pPr>
        <w:spacing w:after="0"/>
        <w:ind w:firstLine="709"/>
        <w:jc w:val="center"/>
        <w:rPr>
          <w:rFonts w:ascii="Times New Roman" w:eastAsia="Calibri" w:hAnsi="Times New Roman" w:cs="Times New Roman"/>
          <w:b/>
          <w:color w:val="000000"/>
          <w:sz w:val="28"/>
          <w:szCs w:val="28"/>
          <w:shd w:val="clear" w:color="auto" w:fill="FFFFFF"/>
          <w:lang w:eastAsia="ru-RU"/>
        </w:rPr>
      </w:pPr>
      <w:r w:rsidRPr="00172559">
        <w:rPr>
          <w:rFonts w:ascii="Times New Roman" w:eastAsia="Calibri" w:hAnsi="Times New Roman" w:cs="Times New Roman"/>
          <w:b/>
          <w:color w:val="000000"/>
          <w:sz w:val="28"/>
          <w:szCs w:val="28"/>
          <w:shd w:val="clear" w:color="auto" w:fill="FFFFFF"/>
          <w:lang w:eastAsia="ru-RU"/>
        </w:rPr>
        <w:t xml:space="preserve">6.1. Кадровое, правовое и научно-методическое </w:t>
      </w:r>
    </w:p>
    <w:p w14:paraId="2234A5B6" w14:textId="541C46F7" w:rsidR="00423E95" w:rsidRPr="00172559" w:rsidRDefault="00423E95" w:rsidP="00423E95">
      <w:pPr>
        <w:spacing w:after="0"/>
        <w:ind w:firstLine="709"/>
        <w:jc w:val="center"/>
        <w:rPr>
          <w:rFonts w:ascii="Times New Roman" w:eastAsia="Calibri" w:hAnsi="Times New Roman" w:cs="Times New Roman"/>
          <w:b/>
          <w:color w:val="000000"/>
          <w:sz w:val="28"/>
          <w:szCs w:val="28"/>
          <w:shd w:val="clear" w:color="auto" w:fill="FFFFFF"/>
          <w:lang w:eastAsia="ru-RU"/>
        </w:rPr>
      </w:pPr>
      <w:r w:rsidRPr="00172559">
        <w:rPr>
          <w:rFonts w:ascii="Times New Roman" w:eastAsia="Calibri" w:hAnsi="Times New Roman" w:cs="Times New Roman"/>
          <w:b/>
          <w:color w:val="000000"/>
          <w:sz w:val="28"/>
          <w:szCs w:val="28"/>
          <w:shd w:val="clear" w:color="auto" w:fill="FFFFFF"/>
          <w:lang w:eastAsia="ru-RU"/>
        </w:rPr>
        <w:t xml:space="preserve">обеспечение деятельности </w:t>
      </w:r>
    </w:p>
    <w:p w14:paraId="58C60557" w14:textId="77777777" w:rsidR="00423E95" w:rsidRPr="00172559" w:rsidRDefault="00423E95" w:rsidP="00423E95">
      <w:pPr>
        <w:spacing w:after="0"/>
        <w:ind w:firstLine="709"/>
        <w:jc w:val="center"/>
        <w:rPr>
          <w:rFonts w:ascii="Times New Roman" w:eastAsia="Calibri" w:hAnsi="Times New Roman" w:cs="Times New Roman"/>
          <w:b/>
          <w:color w:val="000000"/>
          <w:sz w:val="28"/>
          <w:szCs w:val="28"/>
          <w:shd w:val="clear" w:color="auto" w:fill="FFFFFF"/>
          <w:lang w:eastAsia="ru-RU"/>
        </w:rPr>
      </w:pPr>
    </w:p>
    <w:p w14:paraId="3FC7CCB9" w14:textId="77777777" w:rsidR="00423E95" w:rsidRPr="00172559" w:rsidRDefault="00423E95" w:rsidP="00423E95">
      <w:pPr>
        <w:spacing w:after="0"/>
        <w:ind w:firstLine="709"/>
        <w:jc w:val="both"/>
        <w:rPr>
          <w:rFonts w:ascii="Times New Roman" w:eastAsia="Calibri" w:hAnsi="Times New Roman" w:cs="Times New Roman"/>
          <w:color w:val="000000"/>
          <w:sz w:val="28"/>
          <w:szCs w:val="28"/>
          <w:shd w:val="clear" w:color="auto" w:fill="FFFFFF"/>
          <w:lang w:eastAsia="ru-RU"/>
        </w:rPr>
      </w:pPr>
      <w:r w:rsidRPr="00172559">
        <w:rPr>
          <w:rFonts w:ascii="Times New Roman" w:eastAsia="Calibri" w:hAnsi="Times New Roman" w:cs="Times New Roman"/>
          <w:color w:val="000000"/>
          <w:sz w:val="28"/>
          <w:szCs w:val="28"/>
          <w:shd w:val="clear" w:color="auto" w:fill="FFFFFF"/>
          <w:lang w:eastAsia="ru-RU"/>
        </w:rPr>
        <w:t>В целях организации и осуществления полномочий, установленных Законом № 6-ФЗ и Положением о КСП</w:t>
      </w:r>
      <w:r>
        <w:rPr>
          <w:rFonts w:ascii="Times New Roman" w:eastAsia="Calibri" w:hAnsi="Times New Roman" w:cs="Times New Roman"/>
          <w:color w:val="000000"/>
          <w:sz w:val="28"/>
          <w:szCs w:val="28"/>
          <w:shd w:val="clear" w:color="auto" w:fill="FFFFFF"/>
          <w:lang w:eastAsia="ru-RU"/>
        </w:rPr>
        <w:t xml:space="preserve"> АГО</w:t>
      </w:r>
      <w:r w:rsidRPr="00172559">
        <w:rPr>
          <w:rFonts w:ascii="Times New Roman" w:eastAsia="Calibri" w:hAnsi="Times New Roman" w:cs="Times New Roman"/>
          <w:color w:val="000000"/>
          <w:sz w:val="28"/>
          <w:szCs w:val="28"/>
          <w:shd w:val="clear" w:color="auto" w:fill="FFFFFF"/>
          <w:lang w:eastAsia="ru-RU"/>
        </w:rPr>
        <w:t>, проводились мероприятия для обеспечения правовых, кадровых, материально-технических, организационных, информационно-технологических условий деятельности КСП.</w:t>
      </w:r>
    </w:p>
    <w:p w14:paraId="6F05A12F" w14:textId="77777777" w:rsidR="00423E95" w:rsidRPr="00172559" w:rsidRDefault="00423E95" w:rsidP="00423E95">
      <w:pPr>
        <w:spacing w:after="0"/>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В целях осуществления внешнего муниципального финансового контроля КСП</w:t>
      </w:r>
      <w:r>
        <w:rPr>
          <w:rFonts w:ascii="Times New Roman" w:eastAsia="Times New Roman" w:hAnsi="Times New Roman" w:cs="Times New Roman"/>
          <w:sz w:val="28"/>
          <w:szCs w:val="28"/>
          <w:lang w:eastAsia="ru-RU"/>
        </w:rPr>
        <w:t xml:space="preserve"> АГО</w:t>
      </w:r>
      <w:r w:rsidRPr="00172559">
        <w:rPr>
          <w:rFonts w:ascii="Times New Roman" w:eastAsia="Times New Roman" w:hAnsi="Times New Roman" w:cs="Times New Roman"/>
          <w:sz w:val="28"/>
          <w:szCs w:val="28"/>
          <w:lang w:eastAsia="ru-RU"/>
        </w:rPr>
        <w:t xml:space="preserve"> сформирован штат сотрудников, предельная численность которого (3 человека) установлена Думой Арамильского городского округа.</w:t>
      </w:r>
    </w:p>
    <w:p w14:paraId="460568F5" w14:textId="77777777" w:rsidR="00423E95" w:rsidRPr="00172559" w:rsidRDefault="00423E95" w:rsidP="00423E95">
      <w:pPr>
        <w:spacing w:after="0"/>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По состоянию на 1 января 20</w:t>
      </w:r>
      <w:r>
        <w:rPr>
          <w:rFonts w:ascii="Times New Roman" w:eastAsia="Times New Roman" w:hAnsi="Times New Roman" w:cs="Times New Roman"/>
          <w:sz w:val="28"/>
          <w:szCs w:val="28"/>
          <w:lang w:eastAsia="ru-RU"/>
        </w:rPr>
        <w:t>20</w:t>
      </w:r>
      <w:r w:rsidRPr="00172559">
        <w:rPr>
          <w:rFonts w:ascii="Times New Roman" w:eastAsia="Times New Roman" w:hAnsi="Times New Roman" w:cs="Times New Roman"/>
          <w:sz w:val="28"/>
          <w:szCs w:val="28"/>
          <w:lang w:eastAsia="ru-RU"/>
        </w:rPr>
        <w:t xml:space="preserve"> г</w:t>
      </w:r>
      <w:r>
        <w:rPr>
          <w:rFonts w:ascii="Times New Roman" w:eastAsia="Times New Roman" w:hAnsi="Times New Roman" w:cs="Times New Roman"/>
          <w:sz w:val="28"/>
          <w:szCs w:val="28"/>
          <w:lang w:eastAsia="ru-RU"/>
        </w:rPr>
        <w:t xml:space="preserve">ода штат укомплектован на 100 %. В </w:t>
      </w:r>
      <w:r>
        <w:rPr>
          <w:rFonts w:ascii="Times New Roman" w:eastAsia="Times New Roman" w:hAnsi="Times New Roman" w:cs="Times New Roman"/>
          <w:sz w:val="28"/>
          <w:szCs w:val="28"/>
          <w:lang w:val="en-US" w:eastAsia="ru-RU"/>
        </w:rPr>
        <w:t>I</w:t>
      </w:r>
      <w:r w:rsidRPr="001F5F6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квартале 2020 года после увольнения инспектора данная ставка была вакантна более месяца. </w:t>
      </w:r>
      <w:r w:rsidRPr="00172559">
        <w:rPr>
          <w:rFonts w:ascii="Times New Roman" w:eastAsia="Times New Roman" w:hAnsi="Times New Roman" w:cs="Times New Roman"/>
          <w:sz w:val="28"/>
          <w:szCs w:val="28"/>
          <w:lang w:eastAsia="ru-RU"/>
        </w:rPr>
        <w:t xml:space="preserve"> </w:t>
      </w:r>
    </w:p>
    <w:p w14:paraId="07F46277" w14:textId="0F323A54" w:rsidR="002F3124" w:rsidRDefault="00423E95" w:rsidP="00423E95">
      <w:pPr>
        <w:spacing w:after="0"/>
        <w:ind w:firstLine="709"/>
        <w:jc w:val="both"/>
        <w:rPr>
          <w:rFonts w:ascii="Arial" w:hAnsi="Arial" w:cs="Arial"/>
          <w:color w:val="000000"/>
          <w:sz w:val="28"/>
          <w:szCs w:val="28"/>
        </w:rPr>
      </w:pPr>
      <w:r w:rsidRPr="00D560C6">
        <w:rPr>
          <w:rFonts w:ascii="Times New Roman" w:hAnsi="Times New Roman" w:cs="Times New Roman"/>
          <w:sz w:val="28"/>
          <w:szCs w:val="28"/>
        </w:rPr>
        <w:t xml:space="preserve">В целях соответствия </w:t>
      </w:r>
      <w:r w:rsidR="00D560C6" w:rsidRPr="00D560C6">
        <w:rPr>
          <w:rFonts w:ascii="Times New Roman" w:hAnsi="Times New Roman" w:cs="Times New Roman"/>
          <w:sz w:val="28"/>
          <w:szCs w:val="28"/>
        </w:rPr>
        <w:t>квалификационным требованиям</w:t>
      </w:r>
      <w:r w:rsidR="00D560C6" w:rsidRPr="00D560C6">
        <w:rPr>
          <w:rFonts w:ascii="Times New Roman" w:hAnsi="Times New Roman" w:cs="Times New Roman"/>
          <w:color w:val="000000"/>
          <w:sz w:val="28"/>
          <w:szCs w:val="28"/>
          <w:shd w:val="clear" w:color="auto" w:fill="FFFFFF"/>
        </w:rPr>
        <w:t xml:space="preserve"> </w:t>
      </w:r>
      <w:r w:rsidR="00D560C6">
        <w:rPr>
          <w:rFonts w:ascii="Times New Roman" w:hAnsi="Times New Roman" w:cs="Times New Roman"/>
          <w:color w:val="000000"/>
          <w:sz w:val="28"/>
          <w:szCs w:val="28"/>
          <w:shd w:val="clear" w:color="auto" w:fill="FFFFFF"/>
        </w:rPr>
        <w:t xml:space="preserve">к уровню </w:t>
      </w:r>
      <w:r w:rsidR="00850F5C">
        <w:rPr>
          <w:rFonts w:ascii="Times New Roman" w:hAnsi="Times New Roman" w:cs="Times New Roman"/>
          <w:color w:val="000000"/>
          <w:sz w:val="28"/>
          <w:szCs w:val="28"/>
          <w:shd w:val="clear" w:color="auto" w:fill="FFFFFF"/>
        </w:rPr>
        <w:t xml:space="preserve">образования </w:t>
      </w:r>
      <w:r w:rsidR="00850F5C" w:rsidRPr="00D560C6">
        <w:rPr>
          <w:rFonts w:ascii="Times New Roman" w:hAnsi="Times New Roman" w:cs="Times New Roman"/>
          <w:color w:val="000000"/>
          <w:sz w:val="28"/>
          <w:szCs w:val="28"/>
          <w:shd w:val="clear" w:color="auto" w:fill="FFFFFF"/>
        </w:rPr>
        <w:t>по</w:t>
      </w:r>
      <w:r w:rsidR="00D560C6" w:rsidRPr="00D560C6">
        <w:rPr>
          <w:rFonts w:ascii="Times New Roman" w:hAnsi="Times New Roman" w:cs="Times New Roman"/>
          <w:sz w:val="28"/>
          <w:szCs w:val="28"/>
        </w:rPr>
        <w:t xml:space="preserve"> </w:t>
      </w:r>
      <w:r w:rsidRPr="00D560C6">
        <w:rPr>
          <w:rFonts w:ascii="Times New Roman" w:hAnsi="Times New Roman" w:cs="Times New Roman"/>
          <w:sz w:val="28"/>
          <w:szCs w:val="28"/>
        </w:rPr>
        <w:t>занимаемой должности</w:t>
      </w:r>
      <w:r w:rsidR="00CB2074">
        <w:rPr>
          <w:rFonts w:ascii="Times New Roman" w:hAnsi="Times New Roman" w:cs="Times New Roman"/>
          <w:sz w:val="28"/>
          <w:szCs w:val="28"/>
        </w:rPr>
        <w:t xml:space="preserve"> -</w:t>
      </w:r>
      <w:r w:rsidRPr="00D560C6">
        <w:rPr>
          <w:rFonts w:ascii="Times New Roman" w:hAnsi="Times New Roman" w:cs="Times New Roman"/>
          <w:sz w:val="28"/>
          <w:szCs w:val="28"/>
        </w:rPr>
        <w:t xml:space="preserve"> председатель КСП АГО в 2020 году завершила обучение по программе </w:t>
      </w:r>
      <w:r w:rsidR="00850F5C" w:rsidRPr="00D560C6">
        <w:rPr>
          <w:rFonts w:ascii="Times New Roman" w:hAnsi="Times New Roman" w:cs="Times New Roman"/>
          <w:sz w:val="28"/>
          <w:szCs w:val="28"/>
        </w:rPr>
        <w:t>магистратур</w:t>
      </w:r>
      <w:r w:rsidR="00850F5C">
        <w:rPr>
          <w:rFonts w:ascii="Times New Roman" w:hAnsi="Times New Roman" w:cs="Times New Roman"/>
          <w:sz w:val="28"/>
          <w:szCs w:val="28"/>
        </w:rPr>
        <w:t xml:space="preserve">ы </w:t>
      </w:r>
      <w:r w:rsidR="00850F5C" w:rsidRPr="00D560C6">
        <w:rPr>
          <w:rFonts w:ascii="Times New Roman" w:hAnsi="Times New Roman" w:cs="Times New Roman"/>
          <w:sz w:val="28"/>
          <w:szCs w:val="28"/>
        </w:rPr>
        <w:t>в</w:t>
      </w:r>
      <w:r w:rsidRPr="00D560C6">
        <w:rPr>
          <w:rFonts w:ascii="Times New Roman" w:hAnsi="Times New Roman" w:cs="Times New Roman"/>
          <w:sz w:val="28"/>
          <w:szCs w:val="28"/>
        </w:rPr>
        <w:t xml:space="preserve"> ФГБОУ ВО «Уральский федеральный университет им</w:t>
      </w:r>
      <w:r w:rsidR="005716F2">
        <w:rPr>
          <w:rFonts w:ascii="Times New Roman" w:hAnsi="Times New Roman" w:cs="Times New Roman"/>
          <w:sz w:val="28"/>
          <w:szCs w:val="28"/>
        </w:rPr>
        <w:t xml:space="preserve">ени первого </w:t>
      </w:r>
      <w:r w:rsidR="00850F5C">
        <w:rPr>
          <w:rFonts w:ascii="Times New Roman" w:hAnsi="Times New Roman" w:cs="Times New Roman"/>
          <w:sz w:val="28"/>
          <w:szCs w:val="28"/>
        </w:rPr>
        <w:t xml:space="preserve">Президента </w:t>
      </w:r>
      <w:r w:rsidR="00850F5C" w:rsidRPr="00D560C6">
        <w:rPr>
          <w:rFonts w:ascii="Times New Roman" w:hAnsi="Times New Roman" w:cs="Times New Roman"/>
          <w:sz w:val="28"/>
          <w:szCs w:val="28"/>
        </w:rPr>
        <w:t>России</w:t>
      </w:r>
      <w:r w:rsidR="005716F2">
        <w:rPr>
          <w:rFonts w:ascii="Times New Roman" w:hAnsi="Times New Roman" w:cs="Times New Roman"/>
          <w:sz w:val="28"/>
          <w:szCs w:val="28"/>
        </w:rPr>
        <w:t xml:space="preserve"> </w:t>
      </w:r>
      <w:r w:rsidRPr="00D560C6">
        <w:rPr>
          <w:rFonts w:ascii="Times New Roman" w:hAnsi="Times New Roman" w:cs="Times New Roman"/>
          <w:sz w:val="28"/>
          <w:szCs w:val="28"/>
        </w:rPr>
        <w:t>Б.Н.</w:t>
      </w:r>
      <w:r w:rsidR="00CC2813">
        <w:rPr>
          <w:rFonts w:ascii="Times New Roman" w:hAnsi="Times New Roman" w:cs="Times New Roman"/>
          <w:sz w:val="28"/>
          <w:szCs w:val="28"/>
        </w:rPr>
        <w:t xml:space="preserve"> </w:t>
      </w:r>
      <w:r w:rsidRPr="00D560C6">
        <w:rPr>
          <w:rFonts w:ascii="Times New Roman" w:hAnsi="Times New Roman" w:cs="Times New Roman"/>
          <w:sz w:val="28"/>
          <w:szCs w:val="28"/>
        </w:rPr>
        <w:t>Ельцина».</w:t>
      </w:r>
      <w:r w:rsidR="00D560C6" w:rsidRPr="00D560C6">
        <w:rPr>
          <w:rFonts w:ascii="Arial" w:hAnsi="Arial" w:cs="Arial"/>
          <w:color w:val="000000"/>
          <w:sz w:val="28"/>
          <w:szCs w:val="28"/>
        </w:rPr>
        <w:t xml:space="preserve"> </w:t>
      </w:r>
    </w:p>
    <w:p w14:paraId="66CBF131" w14:textId="4E26C712" w:rsidR="00423E95" w:rsidRPr="00D560C6" w:rsidRDefault="00423E95" w:rsidP="00423E95">
      <w:pPr>
        <w:spacing w:after="0"/>
        <w:ind w:firstLine="709"/>
        <w:jc w:val="both"/>
        <w:rPr>
          <w:rFonts w:ascii="Times New Roman" w:hAnsi="Times New Roman" w:cs="Times New Roman"/>
          <w:sz w:val="28"/>
          <w:szCs w:val="28"/>
        </w:rPr>
      </w:pPr>
    </w:p>
    <w:p w14:paraId="09B9C9A1" w14:textId="77777777" w:rsidR="00423E95" w:rsidRPr="00172559" w:rsidRDefault="00423E95" w:rsidP="00423E95">
      <w:pPr>
        <w:spacing w:after="0"/>
        <w:ind w:firstLine="709"/>
        <w:jc w:val="center"/>
        <w:rPr>
          <w:rFonts w:ascii="Times New Roman" w:eastAsia="Times New Roman" w:hAnsi="Times New Roman" w:cs="Times New Roman"/>
          <w:b/>
          <w:sz w:val="28"/>
          <w:szCs w:val="28"/>
          <w:lang w:eastAsia="ru-RU"/>
        </w:rPr>
      </w:pPr>
      <w:r w:rsidRPr="00172559">
        <w:rPr>
          <w:rFonts w:ascii="Times New Roman" w:eastAsia="Times New Roman" w:hAnsi="Times New Roman" w:cs="Times New Roman"/>
          <w:b/>
          <w:sz w:val="28"/>
          <w:szCs w:val="28"/>
          <w:lang w:eastAsia="ru-RU"/>
        </w:rPr>
        <w:t>6.2. Обеспечение деятельности доступа</w:t>
      </w:r>
    </w:p>
    <w:p w14:paraId="3778DB36" w14:textId="77777777" w:rsidR="00423E95" w:rsidRPr="00172559" w:rsidRDefault="00423E95" w:rsidP="00423E95">
      <w:pPr>
        <w:spacing w:after="0"/>
        <w:ind w:firstLine="709"/>
        <w:jc w:val="center"/>
        <w:rPr>
          <w:rFonts w:ascii="Times New Roman" w:eastAsia="Times New Roman" w:hAnsi="Times New Roman" w:cs="Times New Roman"/>
          <w:b/>
          <w:sz w:val="28"/>
          <w:szCs w:val="28"/>
          <w:lang w:eastAsia="ru-RU"/>
        </w:rPr>
      </w:pPr>
      <w:r w:rsidRPr="00172559">
        <w:rPr>
          <w:rFonts w:ascii="Times New Roman" w:eastAsia="Times New Roman" w:hAnsi="Times New Roman" w:cs="Times New Roman"/>
          <w:b/>
          <w:sz w:val="28"/>
          <w:szCs w:val="28"/>
          <w:lang w:eastAsia="ru-RU"/>
        </w:rPr>
        <w:t>к информации о деятельности</w:t>
      </w:r>
    </w:p>
    <w:p w14:paraId="327E8986" w14:textId="77777777" w:rsidR="00423E95" w:rsidRPr="00172559" w:rsidRDefault="00423E95" w:rsidP="00423E95">
      <w:pPr>
        <w:spacing w:after="0"/>
        <w:ind w:firstLine="709"/>
        <w:jc w:val="center"/>
        <w:rPr>
          <w:rFonts w:ascii="Times New Roman" w:eastAsia="Times New Roman" w:hAnsi="Times New Roman" w:cs="Times New Roman"/>
          <w:sz w:val="28"/>
          <w:szCs w:val="28"/>
          <w:lang w:eastAsia="ru-RU"/>
        </w:rPr>
      </w:pPr>
    </w:p>
    <w:p w14:paraId="3B6EAA87" w14:textId="2B3664AC" w:rsidR="00423E95" w:rsidRDefault="00423E95" w:rsidP="00423E95">
      <w:pPr>
        <w:spacing w:after="0"/>
        <w:ind w:firstLine="709"/>
        <w:jc w:val="both"/>
        <w:rPr>
          <w:rFonts w:ascii="Times New Roman" w:eastAsia="Times New Roman" w:hAnsi="Times New Roman" w:cs="Times New Roman"/>
          <w:sz w:val="28"/>
          <w:szCs w:val="28"/>
          <w:lang w:eastAsia="ru-RU"/>
        </w:rPr>
      </w:pPr>
      <w:r w:rsidRPr="00172559">
        <w:rPr>
          <w:rFonts w:ascii="Times New Roman" w:eastAsia="Times New Roman" w:hAnsi="Times New Roman" w:cs="Times New Roman"/>
          <w:sz w:val="28"/>
          <w:szCs w:val="28"/>
          <w:lang w:eastAsia="ru-RU"/>
        </w:rPr>
        <w:t>В целях реализации принципов гласности и открытости, во исполнение требований статьи 19 Положения о КСП</w:t>
      </w:r>
      <w:r>
        <w:rPr>
          <w:rFonts w:ascii="Times New Roman" w:eastAsia="Times New Roman" w:hAnsi="Times New Roman" w:cs="Times New Roman"/>
          <w:sz w:val="28"/>
          <w:szCs w:val="28"/>
          <w:lang w:eastAsia="ru-RU"/>
        </w:rPr>
        <w:t xml:space="preserve"> АГО</w:t>
      </w:r>
      <w:r w:rsidRPr="00172559">
        <w:rPr>
          <w:rFonts w:ascii="Times New Roman" w:eastAsia="Times New Roman" w:hAnsi="Times New Roman" w:cs="Times New Roman"/>
          <w:sz w:val="28"/>
          <w:szCs w:val="28"/>
          <w:lang w:eastAsia="ru-RU"/>
        </w:rPr>
        <w:t xml:space="preserve"> создан официальный сайт КСП </w:t>
      </w:r>
      <w:r w:rsidRPr="003600B2">
        <w:rPr>
          <w:rFonts w:ascii="Times New Roman" w:eastAsia="Times New Roman" w:hAnsi="Times New Roman" w:cs="Times New Roman"/>
          <w:sz w:val="28"/>
          <w:szCs w:val="28"/>
          <w:lang w:eastAsia="ru-RU"/>
        </w:rPr>
        <w:t>АГО (</w:t>
      </w:r>
      <w:hyperlink r:id="rId12" w:history="1">
        <w:r w:rsidRPr="003600B2">
          <w:rPr>
            <w:rStyle w:val="a4"/>
            <w:rFonts w:ascii="Times New Roman" w:eastAsia="Times New Roman" w:hAnsi="Times New Roman" w:cs="Times New Roman"/>
            <w:color w:val="auto"/>
            <w:sz w:val="28"/>
            <w:szCs w:val="28"/>
            <w:u w:val="none"/>
            <w:lang w:eastAsia="ru-RU"/>
          </w:rPr>
          <w:t>https://ksp.aramilgo.ru</w:t>
        </w:r>
      </w:hyperlink>
      <w:r w:rsidRPr="003600B2">
        <w:rPr>
          <w:rFonts w:ascii="Times New Roman" w:eastAsia="Times New Roman" w:hAnsi="Times New Roman" w:cs="Times New Roman"/>
          <w:sz w:val="28"/>
          <w:szCs w:val="28"/>
          <w:lang w:eastAsia="ru-RU"/>
        </w:rPr>
        <w:t xml:space="preserve">).  </w:t>
      </w:r>
    </w:p>
    <w:p w14:paraId="60C0DB5F" w14:textId="55A788B0" w:rsidR="00A363AA" w:rsidRDefault="00A363AA" w:rsidP="00423E95">
      <w:pPr>
        <w:spacing w:after="0"/>
        <w:ind w:firstLine="709"/>
        <w:jc w:val="both"/>
        <w:rPr>
          <w:rFonts w:ascii="Times New Roman" w:eastAsia="Times New Roman" w:hAnsi="Times New Roman" w:cs="Times New Roman"/>
          <w:sz w:val="28"/>
          <w:szCs w:val="28"/>
          <w:lang w:eastAsia="ru-RU"/>
        </w:rPr>
      </w:pPr>
    </w:p>
    <w:p w14:paraId="1733A154" w14:textId="77777777" w:rsidR="00A363AA" w:rsidRPr="003600B2" w:rsidRDefault="00A363AA" w:rsidP="00423E95">
      <w:pPr>
        <w:spacing w:after="0"/>
        <w:ind w:firstLine="709"/>
        <w:jc w:val="both"/>
        <w:rPr>
          <w:rFonts w:ascii="Times New Roman" w:eastAsia="Times New Roman" w:hAnsi="Times New Roman" w:cs="Times New Roman"/>
          <w:sz w:val="28"/>
          <w:szCs w:val="28"/>
          <w:lang w:eastAsia="ru-RU"/>
        </w:rPr>
      </w:pPr>
    </w:p>
    <w:p w14:paraId="1F90D682" w14:textId="77777777" w:rsidR="00423E95" w:rsidRPr="003600B2" w:rsidRDefault="00423E95" w:rsidP="00423E95">
      <w:pPr>
        <w:spacing w:after="0"/>
        <w:ind w:firstLine="709"/>
        <w:jc w:val="both"/>
        <w:rPr>
          <w:rFonts w:ascii="Times New Roman" w:eastAsia="Calibri" w:hAnsi="Times New Roman" w:cs="Times New Roman"/>
          <w:bCs/>
          <w:i/>
          <w:sz w:val="28"/>
          <w:szCs w:val="28"/>
          <w:lang w:eastAsia="ru-RU"/>
        </w:rPr>
      </w:pPr>
      <w:r w:rsidRPr="003600B2">
        <w:rPr>
          <w:rFonts w:ascii="Times New Roman" w:eastAsia="Calibri" w:hAnsi="Times New Roman" w:cs="Times New Roman"/>
          <w:bCs/>
          <w:i/>
          <w:sz w:val="28"/>
          <w:szCs w:val="28"/>
          <w:lang w:eastAsia="ru-RU"/>
        </w:rPr>
        <w:t xml:space="preserve">     </w:t>
      </w:r>
    </w:p>
    <w:p w14:paraId="12820E6C" w14:textId="77777777" w:rsidR="00423E95" w:rsidRPr="00172559" w:rsidRDefault="00423E95" w:rsidP="00423E95">
      <w:pPr>
        <w:spacing w:after="0"/>
        <w:ind w:firstLine="709"/>
        <w:jc w:val="both"/>
        <w:rPr>
          <w:rFonts w:ascii="Times New Roman" w:eastAsia="Calibri" w:hAnsi="Times New Roman" w:cs="Times New Roman"/>
          <w:b/>
          <w:color w:val="000000"/>
          <w:sz w:val="28"/>
          <w:szCs w:val="28"/>
          <w:shd w:val="clear" w:color="auto" w:fill="FFFFFF"/>
          <w:lang w:eastAsia="ru-RU"/>
        </w:rPr>
      </w:pPr>
      <w:r w:rsidRPr="00172559">
        <w:rPr>
          <w:rFonts w:ascii="Times New Roman" w:eastAsia="Calibri" w:hAnsi="Times New Roman" w:cs="Times New Roman"/>
          <w:b/>
          <w:color w:val="000000"/>
          <w:sz w:val="28"/>
          <w:szCs w:val="28"/>
          <w:shd w:val="clear" w:color="auto" w:fill="FFFFFF"/>
          <w:lang w:eastAsia="ru-RU"/>
        </w:rPr>
        <w:t>6.3. Взаимодействие с контрольными и надзорными органами.</w:t>
      </w:r>
    </w:p>
    <w:p w14:paraId="22700CDE" w14:textId="77777777" w:rsidR="00423E95" w:rsidRPr="00172559" w:rsidRDefault="00423E95" w:rsidP="00423E95">
      <w:pPr>
        <w:spacing w:after="0"/>
        <w:ind w:firstLine="709"/>
        <w:jc w:val="both"/>
        <w:rPr>
          <w:rFonts w:ascii="Times New Roman" w:eastAsia="Calibri" w:hAnsi="Times New Roman" w:cs="Times New Roman"/>
          <w:b/>
          <w:color w:val="000000"/>
          <w:sz w:val="28"/>
          <w:szCs w:val="28"/>
          <w:shd w:val="clear" w:color="auto" w:fill="FFFFFF"/>
          <w:lang w:eastAsia="ru-RU"/>
        </w:rPr>
      </w:pPr>
    </w:p>
    <w:p w14:paraId="3FAA6D00" w14:textId="77777777" w:rsidR="00423E95" w:rsidRPr="00172559" w:rsidRDefault="00423E95" w:rsidP="00423E95">
      <w:pPr>
        <w:spacing w:after="0"/>
        <w:ind w:firstLine="709"/>
        <w:jc w:val="both"/>
        <w:rPr>
          <w:rFonts w:ascii="Times New Roman" w:eastAsia="Calibri" w:hAnsi="Times New Roman" w:cs="Times New Roman"/>
          <w:color w:val="000000"/>
          <w:sz w:val="28"/>
          <w:szCs w:val="28"/>
          <w:shd w:val="clear" w:color="auto" w:fill="FFFFFF"/>
          <w:lang w:eastAsia="ru-RU"/>
        </w:rPr>
      </w:pPr>
      <w:r w:rsidRPr="00172559">
        <w:rPr>
          <w:rFonts w:ascii="Times New Roman" w:eastAsia="Calibri" w:hAnsi="Times New Roman" w:cs="Times New Roman"/>
          <w:color w:val="000000"/>
          <w:sz w:val="28"/>
          <w:szCs w:val="28"/>
          <w:shd w:val="clear" w:color="auto" w:fill="FFFFFF"/>
          <w:lang w:eastAsia="ru-RU"/>
        </w:rPr>
        <w:t xml:space="preserve">Взаимодействие КСП АГО со Счетной палатой Свердловской области осуществляется в соответствии с 6-ФЗ и 62-ОЗ. </w:t>
      </w:r>
    </w:p>
    <w:p w14:paraId="0824765D" w14:textId="2BDDE479" w:rsidR="00423E95" w:rsidRDefault="00423E95" w:rsidP="00423E95">
      <w:pPr>
        <w:spacing w:after="0"/>
        <w:ind w:firstLine="709"/>
        <w:jc w:val="both"/>
        <w:rPr>
          <w:rFonts w:ascii="Times New Roman" w:eastAsia="Calibri" w:hAnsi="Times New Roman" w:cs="Times New Roman"/>
          <w:color w:val="000000"/>
          <w:sz w:val="28"/>
          <w:szCs w:val="28"/>
          <w:shd w:val="clear" w:color="auto" w:fill="FFFFFF"/>
          <w:lang w:eastAsia="ru-RU"/>
        </w:rPr>
      </w:pPr>
      <w:r w:rsidRPr="00172559">
        <w:rPr>
          <w:rFonts w:ascii="Times New Roman" w:eastAsia="Calibri" w:hAnsi="Times New Roman" w:cs="Times New Roman"/>
          <w:color w:val="000000"/>
          <w:sz w:val="28"/>
          <w:szCs w:val="28"/>
          <w:shd w:val="clear" w:color="auto" w:fill="FFFFFF"/>
          <w:lang w:eastAsia="ru-RU"/>
        </w:rPr>
        <w:t>КСП АГО входит в состав Совета органов внешнего финансового контроля Свердловской области</w:t>
      </w:r>
      <w:r w:rsidR="007F09A2">
        <w:rPr>
          <w:rFonts w:ascii="Times New Roman" w:eastAsia="Calibri" w:hAnsi="Times New Roman" w:cs="Times New Roman"/>
          <w:color w:val="000000"/>
          <w:sz w:val="28"/>
          <w:szCs w:val="28"/>
          <w:shd w:val="clear" w:color="auto" w:fill="FFFFFF"/>
          <w:lang w:eastAsia="ru-RU"/>
        </w:rPr>
        <w:t>.</w:t>
      </w:r>
    </w:p>
    <w:p w14:paraId="7A92C05C" w14:textId="7DACB4A6" w:rsidR="007F09A2" w:rsidRPr="00172559" w:rsidRDefault="007F09A2" w:rsidP="00423E95">
      <w:pPr>
        <w:spacing w:after="0"/>
        <w:ind w:firstLine="709"/>
        <w:jc w:val="both"/>
        <w:rPr>
          <w:rFonts w:ascii="Times New Roman" w:eastAsia="Calibri"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t>Сотрудники КСП принимали участие в совместных совещаниях со Счетной палатой Свердловской области в режиме видеоконференцсвязи в период проведения совместного контрольного мероприятия.</w:t>
      </w:r>
    </w:p>
    <w:p w14:paraId="1B4BE7B3" w14:textId="38F2503F" w:rsidR="007F09A2" w:rsidRDefault="007F09A2" w:rsidP="00423E95">
      <w:pPr>
        <w:spacing w:after="0"/>
        <w:ind w:firstLine="709"/>
        <w:jc w:val="both"/>
        <w:rPr>
          <w:rFonts w:ascii="Times New Roman" w:eastAsia="Calibri" w:hAnsi="Times New Roman" w:cs="Times New Roman"/>
          <w:color w:val="000000"/>
          <w:sz w:val="28"/>
          <w:szCs w:val="28"/>
          <w:shd w:val="clear" w:color="auto" w:fill="FFFFFF"/>
          <w:lang w:eastAsia="ru-RU"/>
        </w:rPr>
      </w:pPr>
      <w:r>
        <w:rPr>
          <w:rFonts w:ascii="Times New Roman" w:eastAsia="Calibri" w:hAnsi="Times New Roman" w:cs="Times New Roman"/>
          <w:color w:val="000000"/>
          <w:sz w:val="28"/>
          <w:szCs w:val="28"/>
          <w:shd w:val="clear" w:color="auto" w:fill="FFFFFF"/>
          <w:lang w:eastAsia="ru-RU"/>
        </w:rPr>
        <w:t>Председатель КСП АГА принимала участие в заседании Общего собрания членов Советов органов внешнего финансового контроля, проведенного в заочном формате.</w:t>
      </w:r>
    </w:p>
    <w:p w14:paraId="4391E38B" w14:textId="3DC87115" w:rsidR="00423E95" w:rsidRDefault="007F09A2" w:rsidP="00423E95">
      <w:pPr>
        <w:spacing w:after="0"/>
        <w:ind w:firstLine="709"/>
        <w:jc w:val="both"/>
        <w:rPr>
          <w:rFonts w:ascii="Times New Roman" w:eastAsia="Calibri" w:hAnsi="Times New Roman" w:cs="Times New Roman"/>
          <w:color w:val="000000"/>
          <w:sz w:val="28"/>
          <w:szCs w:val="28"/>
          <w:shd w:val="clear" w:color="auto" w:fill="FFFFFF"/>
          <w:lang w:eastAsia="ru-RU"/>
        </w:rPr>
      </w:pPr>
      <w:r w:rsidRPr="00172559">
        <w:rPr>
          <w:rFonts w:ascii="Times New Roman" w:eastAsia="Calibri" w:hAnsi="Times New Roman" w:cs="Times New Roman"/>
          <w:color w:val="000000"/>
          <w:sz w:val="28"/>
          <w:szCs w:val="28"/>
          <w:shd w:val="clear" w:color="auto" w:fill="FFFFFF"/>
          <w:lang w:eastAsia="ru-RU"/>
        </w:rPr>
        <w:t xml:space="preserve">В течение года осуществлялось взаимодействие </w:t>
      </w:r>
      <w:r w:rsidR="00423E95" w:rsidRPr="00172559">
        <w:rPr>
          <w:rFonts w:ascii="Times New Roman" w:eastAsia="Calibri" w:hAnsi="Times New Roman" w:cs="Times New Roman"/>
          <w:color w:val="000000"/>
          <w:sz w:val="28"/>
          <w:szCs w:val="28"/>
          <w:shd w:val="clear" w:color="auto" w:fill="FFFFFF"/>
          <w:lang w:eastAsia="ru-RU"/>
        </w:rPr>
        <w:t>и с муниципальными контрольно-счетными органами по обмену опыта работы.</w:t>
      </w:r>
    </w:p>
    <w:p w14:paraId="4ED32B54" w14:textId="77777777" w:rsidR="00423E95" w:rsidRDefault="00423E95" w:rsidP="00423E95">
      <w:pPr>
        <w:spacing w:after="0"/>
        <w:ind w:firstLine="709"/>
        <w:jc w:val="both"/>
        <w:rPr>
          <w:rFonts w:ascii="Times New Roman" w:eastAsia="Calibri" w:hAnsi="Times New Roman" w:cs="Times New Roman"/>
          <w:color w:val="000000"/>
          <w:sz w:val="28"/>
          <w:szCs w:val="28"/>
          <w:shd w:val="clear" w:color="auto" w:fill="FFFFFF"/>
          <w:lang w:eastAsia="ru-RU"/>
        </w:rPr>
      </w:pPr>
    </w:p>
    <w:p w14:paraId="66BEB16D" w14:textId="77777777" w:rsidR="00423E95" w:rsidRPr="003600B2" w:rsidRDefault="00423E95" w:rsidP="00423E95">
      <w:pPr>
        <w:spacing w:after="0"/>
        <w:ind w:firstLine="709"/>
        <w:jc w:val="center"/>
        <w:rPr>
          <w:rFonts w:ascii="Times New Roman" w:hAnsi="Times New Roman" w:cs="Times New Roman"/>
          <w:b/>
          <w:sz w:val="28"/>
          <w:szCs w:val="28"/>
        </w:rPr>
      </w:pPr>
      <w:r w:rsidRPr="003600B2">
        <w:rPr>
          <w:rFonts w:ascii="Times New Roman" w:hAnsi="Times New Roman" w:cs="Times New Roman"/>
          <w:b/>
          <w:sz w:val="28"/>
          <w:szCs w:val="28"/>
        </w:rPr>
        <w:t>6.4. Информационно-технологическое обеспечение деятельности КСП</w:t>
      </w:r>
    </w:p>
    <w:p w14:paraId="3CA99623" w14:textId="77777777" w:rsidR="00423E95" w:rsidRPr="003600B2" w:rsidRDefault="00423E95" w:rsidP="00423E95">
      <w:pPr>
        <w:spacing w:after="0"/>
        <w:ind w:firstLine="709"/>
        <w:jc w:val="both"/>
        <w:rPr>
          <w:rFonts w:ascii="Times New Roman" w:hAnsi="Times New Roman" w:cs="Times New Roman"/>
          <w:b/>
          <w:sz w:val="28"/>
          <w:szCs w:val="28"/>
        </w:rPr>
      </w:pPr>
    </w:p>
    <w:p w14:paraId="50F19A00" w14:textId="77777777" w:rsidR="00423E95" w:rsidRPr="00172559" w:rsidRDefault="00423E95" w:rsidP="00423E95">
      <w:pPr>
        <w:spacing w:after="0"/>
        <w:ind w:firstLine="709"/>
        <w:jc w:val="both"/>
        <w:rPr>
          <w:rFonts w:ascii="Times New Roman" w:eastAsia="Calibri" w:hAnsi="Times New Roman" w:cs="Times New Roman"/>
          <w:color w:val="000000"/>
          <w:sz w:val="28"/>
          <w:szCs w:val="28"/>
          <w:lang w:eastAsia="ru-RU"/>
        </w:rPr>
      </w:pPr>
      <w:r w:rsidRPr="003600B2">
        <w:rPr>
          <w:rFonts w:ascii="Times New Roman" w:hAnsi="Times New Roman" w:cs="Times New Roman"/>
          <w:sz w:val="28"/>
          <w:szCs w:val="28"/>
        </w:rPr>
        <w:t xml:space="preserve">КСП АГО использует в своей деятельности справочно-правовую систему Консультант-Плюс. </w:t>
      </w:r>
      <w:r w:rsidRPr="003600B2">
        <w:rPr>
          <w:rFonts w:ascii="Times New Roman" w:eastAsia="Calibri" w:hAnsi="Times New Roman" w:cs="Times New Roman"/>
          <w:color w:val="000000"/>
          <w:sz w:val="28"/>
          <w:szCs w:val="28"/>
          <w:lang w:eastAsia="ru-RU"/>
        </w:rPr>
        <w:t>В целях ведения бюджетного учета КСП АГО заключен договор на ведение бюджетного учета с МКУ «Центр бухгалтерского сопровождения органов местного самоуправления и муниципальных учреждений Арамильского городского округа».</w:t>
      </w:r>
      <w:r w:rsidRPr="00172559">
        <w:rPr>
          <w:rFonts w:ascii="Times New Roman" w:eastAsia="Calibri" w:hAnsi="Times New Roman" w:cs="Times New Roman"/>
          <w:color w:val="000000"/>
          <w:sz w:val="28"/>
          <w:szCs w:val="28"/>
          <w:lang w:eastAsia="ru-RU"/>
        </w:rPr>
        <w:t xml:space="preserve"> </w:t>
      </w:r>
    </w:p>
    <w:p w14:paraId="5FADD14F" w14:textId="77777777" w:rsidR="00423E95" w:rsidRPr="00172559" w:rsidRDefault="00423E95" w:rsidP="00423E95">
      <w:pPr>
        <w:spacing w:after="0"/>
        <w:ind w:firstLine="709"/>
        <w:jc w:val="both"/>
        <w:rPr>
          <w:rFonts w:ascii="Times New Roman" w:eastAsia="Calibri" w:hAnsi="Times New Roman" w:cs="Times New Roman"/>
          <w:color w:val="000000"/>
          <w:sz w:val="28"/>
          <w:szCs w:val="28"/>
          <w:lang w:eastAsia="ru-RU"/>
        </w:rPr>
      </w:pPr>
    </w:p>
    <w:p w14:paraId="2A439F57" w14:textId="77777777" w:rsidR="00423E95" w:rsidRPr="003600B2" w:rsidRDefault="00423E95" w:rsidP="00423E95">
      <w:pPr>
        <w:spacing w:after="0"/>
        <w:ind w:firstLine="709"/>
        <w:jc w:val="center"/>
        <w:rPr>
          <w:rFonts w:ascii="Times New Roman" w:eastAsia="Calibri" w:hAnsi="Times New Roman" w:cs="Times New Roman"/>
          <w:b/>
          <w:color w:val="000000"/>
          <w:sz w:val="28"/>
          <w:szCs w:val="28"/>
          <w:lang w:eastAsia="ru-RU"/>
        </w:rPr>
      </w:pPr>
      <w:r w:rsidRPr="003600B2">
        <w:rPr>
          <w:rFonts w:ascii="Times New Roman" w:eastAsia="Calibri" w:hAnsi="Times New Roman" w:cs="Times New Roman"/>
          <w:b/>
          <w:color w:val="000000"/>
          <w:sz w:val="28"/>
          <w:szCs w:val="28"/>
          <w:lang w:eastAsia="ru-RU"/>
        </w:rPr>
        <w:t>6.5. Финансовое обеспечение деятельности КСП</w:t>
      </w:r>
    </w:p>
    <w:p w14:paraId="7F4485B3" w14:textId="77777777" w:rsidR="00423E95" w:rsidRPr="003600B2" w:rsidRDefault="00423E95" w:rsidP="00423E95">
      <w:pPr>
        <w:spacing w:after="0"/>
        <w:ind w:firstLine="709"/>
        <w:jc w:val="both"/>
        <w:rPr>
          <w:rFonts w:ascii="Times New Roman" w:eastAsia="Calibri" w:hAnsi="Times New Roman" w:cs="Times New Roman"/>
          <w:b/>
          <w:color w:val="000000"/>
          <w:sz w:val="28"/>
          <w:szCs w:val="28"/>
          <w:lang w:eastAsia="ru-RU"/>
        </w:rPr>
      </w:pPr>
      <w:r w:rsidRPr="003600B2">
        <w:rPr>
          <w:rFonts w:ascii="Times New Roman" w:eastAsia="Calibri" w:hAnsi="Times New Roman" w:cs="Times New Roman"/>
          <w:b/>
          <w:color w:val="000000"/>
          <w:sz w:val="28"/>
          <w:szCs w:val="28"/>
          <w:lang w:eastAsia="ru-RU"/>
        </w:rPr>
        <w:t xml:space="preserve"> </w:t>
      </w:r>
    </w:p>
    <w:p w14:paraId="02CA0D9B" w14:textId="77777777" w:rsidR="00423E95" w:rsidRPr="003600B2" w:rsidRDefault="00423E95" w:rsidP="00423E95">
      <w:pPr>
        <w:spacing w:after="0"/>
        <w:ind w:firstLine="709"/>
        <w:jc w:val="both"/>
        <w:rPr>
          <w:rFonts w:ascii="Times New Roman" w:eastAsia="Calibri" w:hAnsi="Times New Roman" w:cs="Times New Roman"/>
          <w:color w:val="000000"/>
          <w:sz w:val="28"/>
          <w:szCs w:val="28"/>
          <w:lang w:eastAsia="ru-RU"/>
        </w:rPr>
      </w:pPr>
      <w:r w:rsidRPr="003600B2">
        <w:rPr>
          <w:rFonts w:ascii="Times New Roman" w:hAnsi="Times New Roman" w:cs="Times New Roman"/>
          <w:sz w:val="28"/>
          <w:szCs w:val="28"/>
        </w:rPr>
        <w:t>Финансовое обеспечение деятельности КСП АГО в</w:t>
      </w:r>
      <w:r w:rsidRPr="003600B2">
        <w:rPr>
          <w:rFonts w:ascii="Times New Roman" w:eastAsia="Calibri" w:hAnsi="Times New Roman" w:cs="Times New Roman"/>
          <w:color w:val="000000"/>
          <w:sz w:val="28"/>
          <w:szCs w:val="28"/>
          <w:lang w:eastAsia="ru-RU"/>
        </w:rPr>
        <w:t xml:space="preserve"> отчетном периоде составило 2 339,6 тыс. рублей.  </w:t>
      </w:r>
    </w:p>
    <w:p w14:paraId="1C78A43D" w14:textId="77777777" w:rsidR="00423E95" w:rsidRPr="003600B2" w:rsidRDefault="00423E95" w:rsidP="00423E95">
      <w:pPr>
        <w:spacing w:after="0"/>
        <w:ind w:firstLine="709"/>
        <w:jc w:val="center"/>
        <w:rPr>
          <w:rFonts w:ascii="Times New Roman" w:eastAsia="Times New Roman" w:hAnsi="Times New Roman" w:cs="Times New Roman"/>
          <w:b/>
          <w:sz w:val="28"/>
          <w:szCs w:val="28"/>
          <w:lang w:eastAsia="ru-RU"/>
        </w:rPr>
      </w:pPr>
    </w:p>
    <w:p w14:paraId="5B418317" w14:textId="77777777" w:rsidR="00423E95" w:rsidRPr="003600B2" w:rsidRDefault="00423E95" w:rsidP="00423E95">
      <w:pPr>
        <w:spacing w:after="0"/>
        <w:ind w:firstLine="709"/>
        <w:jc w:val="center"/>
        <w:rPr>
          <w:rFonts w:ascii="Times New Roman" w:eastAsia="Times New Roman" w:hAnsi="Times New Roman" w:cs="Times New Roman"/>
          <w:b/>
          <w:sz w:val="28"/>
          <w:szCs w:val="28"/>
          <w:lang w:eastAsia="ru-RU"/>
        </w:rPr>
      </w:pPr>
      <w:r w:rsidRPr="003600B2">
        <w:rPr>
          <w:rFonts w:ascii="Times New Roman" w:eastAsia="Times New Roman" w:hAnsi="Times New Roman" w:cs="Times New Roman"/>
          <w:b/>
          <w:sz w:val="28"/>
          <w:szCs w:val="28"/>
          <w:lang w:eastAsia="ru-RU"/>
        </w:rPr>
        <w:t>7. Основные направления деятельности КСП на текущий 2021 год</w:t>
      </w:r>
    </w:p>
    <w:p w14:paraId="7B4EEC68" w14:textId="77777777" w:rsidR="00423E95" w:rsidRPr="003600B2" w:rsidRDefault="00423E95" w:rsidP="00423E95">
      <w:pPr>
        <w:spacing w:after="0"/>
        <w:ind w:firstLine="709"/>
        <w:jc w:val="both"/>
        <w:rPr>
          <w:rFonts w:ascii="Times New Roman" w:eastAsia="Times New Roman" w:hAnsi="Times New Roman" w:cs="Times New Roman"/>
          <w:b/>
          <w:sz w:val="28"/>
          <w:szCs w:val="28"/>
          <w:lang w:eastAsia="ru-RU"/>
        </w:rPr>
      </w:pPr>
    </w:p>
    <w:p w14:paraId="1DD056EE" w14:textId="77777777" w:rsidR="00423E95" w:rsidRPr="003600B2" w:rsidRDefault="00423E95" w:rsidP="00423E95">
      <w:pPr>
        <w:spacing w:after="0"/>
        <w:ind w:firstLine="709"/>
        <w:jc w:val="both"/>
        <w:rPr>
          <w:rFonts w:ascii="Times New Roman" w:eastAsia="Calibri" w:hAnsi="Times New Roman" w:cs="Times New Roman"/>
          <w:sz w:val="28"/>
          <w:szCs w:val="28"/>
          <w:lang w:eastAsia="ru-RU"/>
        </w:rPr>
      </w:pPr>
      <w:r w:rsidRPr="003600B2">
        <w:rPr>
          <w:rFonts w:ascii="Times New Roman" w:eastAsia="Calibri" w:hAnsi="Times New Roman" w:cs="Times New Roman"/>
          <w:sz w:val="28"/>
          <w:szCs w:val="28"/>
          <w:lang w:eastAsia="ru-RU"/>
        </w:rPr>
        <w:t>План работы КСП АГО на 2021 год сформирован в соответствии с задачами и функциями, которые возложены на КСП АГО Федеральным законом № 6-ФЗ, БК РФ и Положением о КСП. Также при формировании Плана работы КСП АГО на 2021 год учтено поручение Думы Арамильского городского округа, предложений Главы Арамильского городского округа о включении в План работы КСП АГО на 2021 год – не поступало.</w:t>
      </w:r>
    </w:p>
    <w:p w14:paraId="5CA3B9C2" w14:textId="77777777" w:rsidR="00423E95" w:rsidRPr="003600B2" w:rsidRDefault="00423E95" w:rsidP="00423E95">
      <w:pPr>
        <w:widowControl w:val="0"/>
        <w:autoSpaceDE w:val="0"/>
        <w:autoSpaceDN w:val="0"/>
        <w:adjustRightInd w:val="0"/>
        <w:spacing w:after="0"/>
        <w:ind w:firstLine="709"/>
        <w:jc w:val="both"/>
        <w:rPr>
          <w:rFonts w:ascii="Times New Roman" w:eastAsia="Calibri" w:hAnsi="Times New Roman" w:cs="Times New Roman"/>
          <w:sz w:val="28"/>
          <w:szCs w:val="28"/>
          <w:lang w:eastAsia="ru-RU"/>
        </w:rPr>
      </w:pPr>
      <w:r w:rsidRPr="003600B2">
        <w:rPr>
          <w:rFonts w:ascii="Times New Roman" w:eastAsia="Calibri" w:hAnsi="Times New Roman" w:cs="Times New Roman"/>
          <w:sz w:val="28"/>
          <w:szCs w:val="28"/>
          <w:lang w:eastAsia="ru-RU"/>
        </w:rPr>
        <w:t>Предполагается продолжить работу по взаимодействию и дальнейшему развитию сотрудничества по вопросам совершенствования внешнего муниципального финансового контроля, взаимного обмена информацией и опытом с контрольно-счетными органами муниципальных образований Свердловской области.</w:t>
      </w:r>
    </w:p>
    <w:p w14:paraId="101A2464" w14:textId="77777777" w:rsidR="00423E95" w:rsidRPr="00172559" w:rsidRDefault="00423E95" w:rsidP="00423E95">
      <w:pPr>
        <w:widowControl w:val="0"/>
        <w:autoSpaceDE w:val="0"/>
        <w:autoSpaceDN w:val="0"/>
        <w:adjustRightInd w:val="0"/>
        <w:spacing w:after="0"/>
        <w:ind w:firstLine="709"/>
        <w:jc w:val="both"/>
        <w:rPr>
          <w:rFonts w:ascii="Times New Roman" w:eastAsia="Calibri" w:hAnsi="Times New Roman" w:cs="Times New Roman"/>
          <w:sz w:val="28"/>
          <w:szCs w:val="28"/>
          <w:lang w:eastAsia="ru-RU"/>
        </w:rPr>
      </w:pPr>
    </w:p>
    <w:p w14:paraId="22E67734" w14:textId="77777777" w:rsidR="00A363AA" w:rsidRDefault="00A363AA" w:rsidP="00423E95">
      <w:pPr>
        <w:spacing w:after="0"/>
        <w:ind w:firstLine="709"/>
        <w:jc w:val="center"/>
        <w:rPr>
          <w:rFonts w:ascii="Times New Roman" w:eastAsia="Calibri" w:hAnsi="Times New Roman" w:cs="Times New Roman"/>
          <w:b/>
          <w:sz w:val="28"/>
          <w:szCs w:val="28"/>
          <w:lang w:eastAsia="ru-RU"/>
        </w:rPr>
      </w:pPr>
    </w:p>
    <w:p w14:paraId="4799F45E" w14:textId="77777777" w:rsidR="00A363AA" w:rsidRDefault="00A363AA" w:rsidP="00423E95">
      <w:pPr>
        <w:spacing w:after="0"/>
        <w:ind w:firstLine="709"/>
        <w:jc w:val="center"/>
        <w:rPr>
          <w:rFonts w:ascii="Times New Roman" w:eastAsia="Calibri" w:hAnsi="Times New Roman" w:cs="Times New Roman"/>
          <w:b/>
          <w:sz w:val="28"/>
          <w:szCs w:val="28"/>
          <w:lang w:eastAsia="ru-RU"/>
        </w:rPr>
      </w:pPr>
    </w:p>
    <w:p w14:paraId="55F2CCCB" w14:textId="62B7FE0C" w:rsidR="00423E95" w:rsidRPr="00172559" w:rsidRDefault="00423E95" w:rsidP="00423E95">
      <w:pPr>
        <w:spacing w:after="0"/>
        <w:ind w:firstLine="709"/>
        <w:jc w:val="center"/>
        <w:rPr>
          <w:rFonts w:ascii="Times New Roman" w:eastAsia="Calibri" w:hAnsi="Times New Roman" w:cs="Times New Roman"/>
          <w:b/>
          <w:sz w:val="28"/>
          <w:szCs w:val="28"/>
          <w:lang w:eastAsia="ru-RU"/>
        </w:rPr>
      </w:pPr>
      <w:r w:rsidRPr="00172559">
        <w:rPr>
          <w:rFonts w:ascii="Times New Roman" w:eastAsia="Calibri" w:hAnsi="Times New Roman" w:cs="Times New Roman"/>
          <w:b/>
          <w:sz w:val="28"/>
          <w:szCs w:val="28"/>
          <w:lang w:eastAsia="ru-RU"/>
        </w:rPr>
        <w:t>8. Выводы и предложения</w:t>
      </w:r>
    </w:p>
    <w:p w14:paraId="5EA777FD" w14:textId="77777777" w:rsidR="00423E95" w:rsidRPr="00172559" w:rsidRDefault="00423E95" w:rsidP="00423E95">
      <w:pPr>
        <w:spacing w:after="0"/>
        <w:ind w:firstLine="709"/>
        <w:jc w:val="center"/>
        <w:rPr>
          <w:rFonts w:ascii="Times New Roman" w:eastAsia="Calibri" w:hAnsi="Times New Roman" w:cs="Times New Roman"/>
          <w:b/>
          <w:sz w:val="28"/>
          <w:szCs w:val="28"/>
          <w:lang w:eastAsia="ru-RU"/>
        </w:rPr>
      </w:pPr>
    </w:p>
    <w:p w14:paraId="59B3027F" w14:textId="77777777" w:rsidR="00423E95" w:rsidRPr="00172559" w:rsidRDefault="00423E95" w:rsidP="00423E95">
      <w:pPr>
        <w:spacing w:after="0"/>
        <w:ind w:firstLine="709"/>
        <w:jc w:val="both"/>
        <w:rPr>
          <w:rFonts w:ascii="Times New Roman" w:eastAsia="Calibri" w:hAnsi="Times New Roman" w:cs="Times New Roman"/>
          <w:bCs/>
          <w:iCs/>
          <w:sz w:val="28"/>
          <w:szCs w:val="28"/>
        </w:rPr>
      </w:pPr>
      <w:r w:rsidRPr="00172559">
        <w:rPr>
          <w:rFonts w:ascii="Times New Roman" w:hAnsi="Times New Roman" w:cs="Times New Roman"/>
          <w:sz w:val="28"/>
          <w:szCs w:val="28"/>
        </w:rPr>
        <w:t>В</w:t>
      </w:r>
      <w:r w:rsidRPr="00172559">
        <w:rPr>
          <w:rFonts w:ascii="Times New Roman" w:eastAsia="Calibri" w:hAnsi="Times New Roman" w:cs="Times New Roman"/>
          <w:sz w:val="28"/>
          <w:szCs w:val="28"/>
        </w:rPr>
        <w:t xml:space="preserve"> отчетном периоде деятельность КСП</w:t>
      </w:r>
      <w:r>
        <w:rPr>
          <w:rFonts w:ascii="Times New Roman" w:eastAsia="Calibri" w:hAnsi="Times New Roman" w:cs="Times New Roman"/>
          <w:sz w:val="28"/>
          <w:szCs w:val="28"/>
        </w:rPr>
        <w:t xml:space="preserve"> АГО</w:t>
      </w:r>
      <w:r w:rsidRPr="00172559">
        <w:rPr>
          <w:rFonts w:ascii="Times New Roman" w:eastAsia="Calibri" w:hAnsi="Times New Roman" w:cs="Times New Roman"/>
          <w:sz w:val="28"/>
          <w:szCs w:val="28"/>
        </w:rPr>
        <w:t xml:space="preserve"> </w:t>
      </w:r>
      <w:r w:rsidRPr="00172559">
        <w:rPr>
          <w:rFonts w:ascii="Times New Roman" w:eastAsia="Calibri" w:hAnsi="Times New Roman" w:cs="Times New Roman"/>
          <w:bCs/>
          <w:iCs/>
          <w:sz w:val="28"/>
          <w:szCs w:val="28"/>
        </w:rPr>
        <w:t xml:space="preserve">Контролем охвачены все этапы бюджетного процесса - от его формирования до утверждения годового отчета об исполнении бюджета. </w:t>
      </w:r>
    </w:p>
    <w:p w14:paraId="437396F5" w14:textId="77777777" w:rsidR="00423E95" w:rsidRPr="00172559" w:rsidRDefault="00423E95" w:rsidP="00423E95">
      <w:pPr>
        <w:spacing w:after="0"/>
        <w:ind w:firstLine="709"/>
        <w:jc w:val="both"/>
        <w:rPr>
          <w:rFonts w:ascii="Times New Roman" w:eastAsia="Calibri" w:hAnsi="Times New Roman" w:cs="Times New Roman"/>
          <w:sz w:val="28"/>
          <w:szCs w:val="28"/>
        </w:rPr>
      </w:pPr>
      <w:r w:rsidRPr="00172559">
        <w:rPr>
          <w:rFonts w:ascii="Times New Roman" w:eastAsia="Calibri" w:hAnsi="Times New Roman" w:cs="Times New Roman"/>
          <w:sz w:val="28"/>
          <w:szCs w:val="28"/>
        </w:rPr>
        <w:t>В соответствии с п.2 ст.19 6-ФЗ, п.15 ст. 34.1 Устава Арамильского городского округа и с п.1 ст.19 Положения о КСП</w:t>
      </w:r>
      <w:r>
        <w:rPr>
          <w:rFonts w:ascii="Times New Roman" w:eastAsia="Calibri" w:hAnsi="Times New Roman" w:cs="Times New Roman"/>
          <w:sz w:val="28"/>
          <w:szCs w:val="28"/>
        </w:rPr>
        <w:t xml:space="preserve"> АГО</w:t>
      </w:r>
      <w:r w:rsidRPr="00172559">
        <w:rPr>
          <w:rFonts w:ascii="Times New Roman" w:eastAsia="Calibri" w:hAnsi="Times New Roman" w:cs="Times New Roman"/>
          <w:sz w:val="28"/>
          <w:szCs w:val="28"/>
        </w:rPr>
        <w:t xml:space="preserve"> настоящий отчет необходимо разместить </w:t>
      </w:r>
      <w:r w:rsidRPr="00172559">
        <w:rPr>
          <w:rFonts w:ascii="Times New Roman" w:hAnsi="Times New Roman" w:cs="Times New Roman"/>
          <w:sz w:val="28"/>
          <w:szCs w:val="28"/>
        </w:rPr>
        <w:t xml:space="preserve">на официальном сайте Арамильского городского округа в информационно-телекоммуникационной сети «Интернет» </w:t>
      </w:r>
      <w:r w:rsidRPr="00172559">
        <w:rPr>
          <w:rFonts w:ascii="Times New Roman" w:eastAsia="Calibri" w:hAnsi="Times New Roman" w:cs="Times New Roman"/>
          <w:sz w:val="28"/>
          <w:szCs w:val="28"/>
        </w:rPr>
        <w:t>после его рассмотрения Думой Арамильского городского округа.</w:t>
      </w:r>
    </w:p>
    <w:p w14:paraId="44730028" w14:textId="77777777" w:rsidR="00423E95" w:rsidRPr="00172559" w:rsidRDefault="00423E95" w:rsidP="00423E95">
      <w:pPr>
        <w:spacing w:after="0"/>
        <w:ind w:firstLine="709"/>
        <w:jc w:val="both"/>
        <w:rPr>
          <w:rFonts w:ascii="Times New Roman" w:eastAsia="Calibri" w:hAnsi="Times New Roman" w:cs="Times New Roman"/>
          <w:sz w:val="28"/>
          <w:szCs w:val="28"/>
          <w:highlight w:val="yellow"/>
          <w:lang w:eastAsia="ru-RU"/>
        </w:rPr>
      </w:pPr>
    </w:p>
    <w:p w14:paraId="0AD9DF7E" w14:textId="77777777" w:rsidR="00423E95" w:rsidRPr="00172559" w:rsidRDefault="00423E95" w:rsidP="00423E95">
      <w:pPr>
        <w:spacing w:after="0"/>
        <w:ind w:firstLine="709"/>
        <w:jc w:val="both"/>
        <w:rPr>
          <w:rFonts w:ascii="Times New Roman" w:eastAsia="Calibri" w:hAnsi="Times New Roman" w:cs="Times New Roman"/>
          <w:sz w:val="28"/>
          <w:szCs w:val="28"/>
          <w:lang w:eastAsia="ru-RU"/>
        </w:rPr>
      </w:pPr>
    </w:p>
    <w:p w14:paraId="635F99E5" w14:textId="5C7E9284" w:rsidR="00423E95" w:rsidRPr="00172559" w:rsidRDefault="00423E95" w:rsidP="00423E95">
      <w:pPr>
        <w:spacing w:after="0"/>
        <w:jc w:val="both"/>
        <w:rPr>
          <w:rFonts w:ascii="Times New Roman" w:eastAsia="Calibri" w:hAnsi="Times New Roman" w:cs="Times New Roman"/>
          <w:sz w:val="28"/>
          <w:szCs w:val="28"/>
          <w:lang w:eastAsia="ru-RU"/>
        </w:rPr>
      </w:pPr>
      <w:r w:rsidRPr="00172559">
        <w:rPr>
          <w:rFonts w:ascii="Times New Roman" w:eastAsia="Calibri" w:hAnsi="Times New Roman" w:cs="Times New Roman"/>
          <w:sz w:val="28"/>
          <w:szCs w:val="28"/>
          <w:lang w:eastAsia="ru-RU"/>
        </w:rPr>
        <w:t xml:space="preserve">Председатель </w:t>
      </w:r>
      <w:r w:rsidR="00331B8C">
        <w:rPr>
          <w:rFonts w:ascii="Times New Roman" w:eastAsia="Calibri" w:hAnsi="Times New Roman" w:cs="Times New Roman"/>
          <w:sz w:val="28"/>
          <w:szCs w:val="28"/>
          <w:lang w:eastAsia="ru-RU"/>
        </w:rPr>
        <w:t xml:space="preserve">Контрольно-счетной палаты </w:t>
      </w:r>
    </w:p>
    <w:p w14:paraId="659FDE13" w14:textId="77777777" w:rsidR="00423E95" w:rsidRPr="00172559" w:rsidRDefault="00423E95" w:rsidP="00423E95">
      <w:pPr>
        <w:spacing w:after="0"/>
        <w:jc w:val="both"/>
        <w:rPr>
          <w:rFonts w:ascii="Times New Roman" w:eastAsia="Calibri" w:hAnsi="Times New Roman" w:cs="Times New Roman"/>
          <w:sz w:val="28"/>
          <w:szCs w:val="28"/>
          <w:lang w:eastAsia="ru-RU"/>
        </w:rPr>
      </w:pPr>
      <w:r w:rsidRPr="00172559">
        <w:rPr>
          <w:rFonts w:ascii="Times New Roman" w:eastAsia="Calibri" w:hAnsi="Times New Roman" w:cs="Times New Roman"/>
          <w:sz w:val="28"/>
          <w:szCs w:val="28"/>
          <w:lang w:eastAsia="ru-RU"/>
        </w:rPr>
        <w:t>Арамильского городского округа</w:t>
      </w:r>
      <w:r w:rsidRPr="00172559">
        <w:rPr>
          <w:rFonts w:ascii="Times New Roman" w:eastAsia="Calibri" w:hAnsi="Times New Roman" w:cs="Times New Roman"/>
          <w:sz w:val="28"/>
          <w:szCs w:val="28"/>
          <w:lang w:eastAsia="ru-RU"/>
        </w:rPr>
        <w:tab/>
      </w:r>
      <w:r w:rsidRPr="00172559">
        <w:rPr>
          <w:rFonts w:ascii="Times New Roman" w:eastAsia="Calibri" w:hAnsi="Times New Roman" w:cs="Times New Roman"/>
          <w:sz w:val="28"/>
          <w:szCs w:val="28"/>
          <w:lang w:eastAsia="ru-RU"/>
        </w:rPr>
        <w:tab/>
      </w:r>
      <w:r w:rsidRPr="00172559">
        <w:rPr>
          <w:rFonts w:ascii="Times New Roman" w:eastAsia="Calibri" w:hAnsi="Times New Roman" w:cs="Times New Roman"/>
          <w:sz w:val="28"/>
          <w:szCs w:val="28"/>
          <w:lang w:eastAsia="ru-RU"/>
        </w:rPr>
        <w:tab/>
      </w:r>
      <w:r w:rsidRPr="00172559">
        <w:rPr>
          <w:rFonts w:ascii="Times New Roman" w:eastAsia="Calibri" w:hAnsi="Times New Roman" w:cs="Times New Roman"/>
          <w:sz w:val="28"/>
          <w:szCs w:val="28"/>
          <w:lang w:eastAsia="ru-RU"/>
        </w:rPr>
        <w:tab/>
      </w:r>
      <w:r w:rsidRPr="00172559">
        <w:rPr>
          <w:rFonts w:ascii="Times New Roman" w:eastAsia="Calibri" w:hAnsi="Times New Roman" w:cs="Times New Roman"/>
          <w:sz w:val="28"/>
          <w:szCs w:val="28"/>
          <w:lang w:eastAsia="ru-RU"/>
        </w:rPr>
        <w:tab/>
        <w:t xml:space="preserve">          Ж.Ю.Буцко </w:t>
      </w:r>
    </w:p>
    <w:p w14:paraId="411770B8" w14:textId="77777777" w:rsidR="00423E95" w:rsidRPr="00172559" w:rsidRDefault="00423E95" w:rsidP="00423E95">
      <w:pPr>
        <w:spacing w:after="0"/>
        <w:ind w:firstLine="709"/>
        <w:jc w:val="both"/>
        <w:rPr>
          <w:rFonts w:ascii="Times New Roman" w:eastAsia="Calibri" w:hAnsi="Times New Roman" w:cs="Times New Roman"/>
          <w:sz w:val="28"/>
          <w:szCs w:val="28"/>
          <w:lang w:eastAsia="ru-RU"/>
        </w:rPr>
      </w:pPr>
    </w:p>
    <w:p w14:paraId="3B4C1950" w14:textId="77777777" w:rsidR="00423E95" w:rsidRPr="00172559" w:rsidRDefault="00423E95" w:rsidP="00423E95">
      <w:pPr>
        <w:spacing w:after="0"/>
        <w:ind w:firstLine="709"/>
        <w:jc w:val="both"/>
        <w:rPr>
          <w:rFonts w:ascii="Times New Roman" w:eastAsia="Calibri" w:hAnsi="Times New Roman" w:cs="Times New Roman"/>
          <w:sz w:val="28"/>
          <w:szCs w:val="28"/>
          <w:lang w:eastAsia="ru-RU"/>
        </w:rPr>
      </w:pPr>
    </w:p>
    <w:p w14:paraId="7173DD10" w14:textId="77777777" w:rsidR="00423E95" w:rsidRPr="00172559" w:rsidRDefault="00423E95" w:rsidP="00423E95">
      <w:pPr>
        <w:spacing w:after="0"/>
        <w:ind w:firstLine="709"/>
        <w:jc w:val="both"/>
        <w:rPr>
          <w:rFonts w:ascii="Times New Roman" w:eastAsia="Calibri" w:hAnsi="Times New Roman" w:cs="Times New Roman"/>
          <w:sz w:val="28"/>
          <w:szCs w:val="28"/>
          <w:lang w:eastAsia="ru-RU"/>
        </w:rPr>
      </w:pPr>
    </w:p>
    <w:p w14:paraId="64DD8563" w14:textId="77777777" w:rsidR="003600B2" w:rsidRDefault="003600B2" w:rsidP="003A4B13">
      <w:pPr>
        <w:spacing w:after="0"/>
        <w:jc w:val="center"/>
        <w:rPr>
          <w:rFonts w:ascii="Times New Roman" w:hAnsi="Times New Roman" w:cs="Times New Roman"/>
          <w:b/>
          <w:sz w:val="28"/>
          <w:szCs w:val="28"/>
        </w:rPr>
      </w:pPr>
    </w:p>
    <w:p w14:paraId="496CA2FD" w14:textId="77777777" w:rsidR="003A4B13" w:rsidRDefault="003A4B13" w:rsidP="003A4B13">
      <w:pPr>
        <w:spacing w:after="0"/>
        <w:jc w:val="center"/>
        <w:rPr>
          <w:rFonts w:ascii="Times New Roman" w:hAnsi="Times New Roman" w:cs="Times New Roman"/>
          <w:b/>
          <w:sz w:val="28"/>
          <w:szCs w:val="28"/>
        </w:rPr>
      </w:pPr>
    </w:p>
    <w:sectPr w:rsidR="003A4B13" w:rsidSect="00862108">
      <w:head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D93301" w14:textId="77777777" w:rsidR="0091433F" w:rsidRDefault="0091433F" w:rsidP="00CB2074">
      <w:pPr>
        <w:spacing w:after="0"/>
      </w:pPr>
      <w:r>
        <w:separator/>
      </w:r>
    </w:p>
  </w:endnote>
  <w:endnote w:type="continuationSeparator" w:id="0">
    <w:p w14:paraId="2D3D3BBD" w14:textId="77777777" w:rsidR="0091433F" w:rsidRDefault="0091433F" w:rsidP="00CB20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80"/>
    <w:family w:val="auto"/>
    <w:notTrueType/>
    <w:pitch w:val="default"/>
    <w:sig w:usb0="00000003" w:usb1="08070000" w:usb2="00000010" w:usb3="00000000" w:csb0="0002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A48F5F" w14:textId="77777777" w:rsidR="0091433F" w:rsidRDefault="0091433F" w:rsidP="00CB2074">
      <w:pPr>
        <w:spacing w:after="0"/>
      </w:pPr>
      <w:r>
        <w:separator/>
      </w:r>
    </w:p>
  </w:footnote>
  <w:footnote w:type="continuationSeparator" w:id="0">
    <w:p w14:paraId="33EBD6AD" w14:textId="77777777" w:rsidR="0091433F" w:rsidRDefault="0091433F" w:rsidP="00CB2074">
      <w:pPr>
        <w:spacing w:after="0"/>
      </w:pPr>
      <w:r>
        <w:continuationSeparator/>
      </w:r>
    </w:p>
  </w:footnote>
  <w:footnote w:id="1">
    <w:p w14:paraId="0C4B5E05" w14:textId="77777777" w:rsidR="0091433F" w:rsidRDefault="0091433F" w:rsidP="00CB2074">
      <w:pPr>
        <w:pStyle w:val="a9"/>
        <w:jc w:val="both"/>
      </w:pPr>
      <w:r>
        <w:rPr>
          <w:rStyle w:val="ab"/>
        </w:rPr>
        <w:footnoteRef/>
      </w:r>
      <w:r>
        <w:t xml:space="preserve"> </w:t>
      </w:r>
      <w:r w:rsidRPr="005624F3">
        <w:rPr>
          <w:rFonts w:ascii="Times New Roman" w:hAnsi="Times New Roman"/>
        </w:rPr>
        <w:t>Свернутые данные</w:t>
      </w:r>
      <w:r>
        <w:rPr>
          <w:rFonts w:ascii="Times New Roman" w:hAnsi="Times New Roman"/>
        </w:rPr>
        <w:t xml:space="preserve">, рассчитанные как сумма отклонений по количеству, площади и кадастровой стоимости земельных участков каждого муниципального образования в отдельности: положительные (учтенные </w:t>
      </w:r>
      <w:r>
        <w:rPr>
          <w:rFonts w:ascii="Times New Roman" w:hAnsi="Times New Roman"/>
        </w:rPr>
        <w:br/>
        <w:t xml:space="preserve">в Реестре и неучтенные в ЕГРН) и отрицательные (учтенные в ЕГРН и неучтенные в Реестре) значения количества, площади и кадастровой стоимости взаимоисключают друг друга.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5600873"/>
      <w:docPartObj>
        <w:docPartGallery w:val="Page Numbers (Top of Page)"/>
        <w:docPartUnique/>
      </w:docPartObj>
    </w:sdtPr>
    <w:sdtContent>
      <w:p w14:paraId="229FA4D5" w14:textId="02719E79" w:rsidR="0091433F" w:rsidRDefault="0091433F">
        <w:pPr>
          <w:pStyle w:val="ad"/>
          <w:jc w:val="center"/>
        </w:pPr>
        <w:r>
          <w:fldChar w:fldCharType="begin"/>
        </w:r>
        <w:r>
          <w:instrText>PAGE   \* MERGEFORMAT</w:instrText>
        </w:r>
        <w:r>
          <w:fldChar w:fldCharType="separate"/>
        </w:r>
        <w:r w:rsidR="000706C9">
          <w:rPr>
            <w:noProof/>
          </w:rPr>
          <w:t>21</w:t>
        </w:r>
        <w:r>
          <w:fldChar w:fldCharType="end"/>
        </w:r>
      </w:p>
    </w:sdtContent>
  </w:sdt>
  <w:p w14:paraId="60CAD6D8" w14:textId="77777777" w:rsidR="0091433F" w:rsidRDefault="0091433F">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95F5B"/>
    <w:multiLevelType w:val="hybridMultilevel"/>
    <w:tmpl w:val="1F1CF920"/>
    <w:lvl w:ilvl="0" w:tplc="81566264">
      <w:start w:val="1"/>
      <w:numFmt w:val="decimal"/>
      <w:lvlText w:val="%1)"/>
      <w:lvlJc w:val="left"/>
      <w:pPr>
        <w:ind w:left="349" w:hanging="360"/>
      </w:pPr>
      <w:rPr>
        <w:rFonts w:hint="default"/>
      </w:rPr>
    </w:lvl>
    <w:lvl w:ilvl="1" w:tplc="04190019" w:tentative="1">
      <w:start w:val="1"/>
      <w:numFmt w:val="lowerLetter"/>
      <w:lvlText w:val="%2."/>
      <w:lvlJc w:val="left"/>
      <w:pPr>
        <w:ind w:left="1069" w:hanging="360"/>
      </w:pPr>
    </w:lvl>
    <w:lvl w:ilvl="2" w:tplc="0419001B" w:tentative="1">
      <w:start w:val="1"/>
      <w:numFmt w:val="lowerRoman"/>
      <w:lvlText w:val="%3."/>
      <w:lvlJc w:val="right"/>
      <w:pPr>
        <w:ind w:left="1789" w:hanging="180"/>
      </w:pPr>
    </w:lvl>
    <w:lvl w:ilvl="3" w:tplc="0419000F" w:tentative="1">
      <w:start w:val="1"/>
      <w:numFmt w:val="decimal"/>
      <w:lvlText w:val="%4."/>
      <w:lvlJc w:val="left"/>
      <w:pPr>
        <w:ind w:left="2509" w:hanging="360"/>
      </w:pPr>
    </w:lvl>
    <w:lvl w:ilvl="4" w:tplc="04190019" w:tentative="1">
      <w:start w:val="1"/>
      <w:numFmt w:val="lowerLetter"/>
      <w:lvlText w:val="%5."/>
      <w:lvlJc w:val="left"/>
      <w:pPr>
        <w:ind w:left="3229" w:hanging="360"/>
      </w:pPr>
    </w:lvl>
    <w:lvl w:ilvl="5" w:tplc="0419001B" w:tentative="1">
      <w:start w:val="1"/>
      <w:numFmt w:val="lowerRoman"/>
      <w:lvlText w:val="%6."/>
      <w:lvlJc w:val="right"/>
      <w:pPr>
        <w:ind w:left="3949" w:hanging="180"/>
      </w:pPr>
    </w:lvl>
    <w:lvl w:ilvl="6" w:tplc="0419000F" w:tentative="1">
      <w:start w:val="1"/>
      <w:numFmt w:val="decimal"/>
      <w:lvlText w:val="%7."/>
      <w:lvlJc w:val="left"/>
      <w:pPr>
        <w:ind w:left="4669" w:hanging="360"/>
      </w:pPr>
    </w:lvl>
    <w:lvl w:ilvl="7" w:tplc="04190019" w:tentative="1">
      <w:start w:val="1"/>
      <w:numFmt w:val="lowerLetter"/>
      <w:lvlText w:val="%8."/>
      <w:lvlJc w:val="left"/>
      <w:pPr>
        <w:ind w:left="5389" w:hanging="360"/>
      </w:pPr>
    </w:lvl>
    <w:lvl w:ilvl="8" w:tplc="0419001B" w:tentative="1">
      <w:start w:val="1"/>
      <w:numFmt w:val="lowerRoman"/>
      <w:lvlText w:val="%9."/>
      <w:lvlJc w:val="right"/>
      <w:pPr>
        <w:ind w:left="6109" w:hanging="180"/>
      </w:pPr>
    </w:lvl>
  </w:abstractNum>
  <w:abstractNum w:abstractNumId="1" w15:restartNumberingAfterBreak="0">
    <w:nsid w:val="14EA0660"/>
    <w:multiLevelType w:val="hybridMultilevel"/>
    <w:tmpl w:val="898E8DC4"/>
    <w:lvl w:ilvl="0" w:tplc="0419000F">
      <w:start w:val="1"/>
      <w:numFmt w:val="decimal"/>
      <w:lvlText w:val="%1."/>
      <w:lvlJc w:val="left"/>
      <w:pPr>
        <w:ind w:left="19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340320"/>
    <w:multiLevelType w:val="hybridMultilevel"/>
    <w:tmpl w:val="537063E6"/>
    <w:lvl w:ilvl="0" w:tplc="C75CCA96">
      <w:start w:val="1"/>
      <w:numFmt w:val="decimal"/>
      <w:lvlText w:val="%1)"/>
      <w:lvlJc w:val="left"/>
      <w:pPr>
        <w:ind w:left="750" w:hanging="39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8312BE7"/>
    <w:multiLevelType w:val="hybridMultilevel"/>
    <w:tmpl w:val="B6EE7CB4"/>
    <w:lvl w:ilvl="0" w:tplc="554E2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A6E03E9"/>
    <w:multiLevelType w:val="hybridMultilevel"/>
    <w:tmpl w:val="B0AEA4CA"/>
    <w:lvl w:ilvl="0" w:tplc="F056CB34">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15:restartNumberingAfterBreak="0">
    <w:nsid w:val="3DE96125"/>
    <w:multiLevelType w:val="hybridMultilevel"/>
    <w:tmpl w:val="294CCF02"/>
    <w:lvl w:ilvl="0" w:tplc="0BB0CF04">
      <w:start w:val="1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47E4B6A"/>
    <w:multiLevelType w:val="hybridMultilevel"/>
    <w:tmpl w:val="E8BE60BC"/>
    <w:lvl w:ilvl="0" w:tplc="F056CB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C79786F"/>
    <w:multiLevelType w:val="hybridMultilevel"/>
    <w:tmpl w:val="CAB627B6"/>
    <w:lvl w:ilvl="0" w:tplc="BD920C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DA7495A"/>
    <w:multiLevelType w:val="hybridMultilevel"/>
    <w:tmpl w:val="9FE81310"/>
    <w:lvl w:ilvl="0" w:tplc="02C488D4">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F053BB6"/>
    <w:multiLevelType w:val="hybridMultilevel"/>
    <w:tmpl w:val="18585654"/>
    <w:lvl w:ilvl="0" w:tplc="321A8EFC">
      <w:start w:val="1"/>
      <w:numFmt w:val="decimal"/>
      <w:lvlText w:val="%1."/>
      <w:lvlJc w:val="left"/>
      <w:pPr>
        <w:ind w:left="1168" w:hanging="600"/>
      </w:pPr>
      <w:rPr>
        <w:rFonts w:asciiTheme="minorHAnsi" w:eastAsiaTheme="minorHAnsi" w:hAnsiTheme="minorHAnsi" w:cstheme="minorBidi"/>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691D595F"/>
    <w:multiLevelType w:val="hybridMultilevel"/>
    <w:tmpl w:val="D4344530"/>
    <w:lvl w:ilvl="0" w:tplc="BD920C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7E11378A"/>
    <w:multiLevelType w:val="hybridMultilevel"/>
    <w:tmpl w:val="29D2D1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8"/>
  </w:num>
  <w:num w:numId="3">
    <w:abstractNumId w:val="1"/>
  </w:num>
  <w:num w:numId="4">
    <w:abstractNumId w:val="0"/>
  </w:num>
  <w:num w:numId="5">
    <w:abstractNumId w:val="3"/>
  </w:num>
  <w:num w:numId="6">
    <w:abstractNumId w:val="2"/>
  </w:num>
  <w:num w:numId="7">
    <w:abstractNumId w:val="4"/>
  </w:num>
  <w:num w:numId="8">
    <w:abstractNumId w:val="7"/>
  </w:num>
  <w:num w:numId="9">
    <w:abstractNumId w:val="10"/>
  </w:num>
  <w:num w:numId="10">
    <w:abstractNumId w:val="6"/>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CB4"/>
    <w:rsid w:val="0000290C"/>
    <w:rsid w:val="000706C9"/>
    <w:rsid w:val="00077063"/>
    <w:rsid w:val="000824E2"/>
    <w:rsid w:val="000E0CB4"/>
    <w:rsid w:val="000E4316"/>
    <w:rsid w:val="00101F2B"/>
    <w:rsid w:val="001575E5"/>
    <w:rsid w:val="00170DFD"/>
    <w:rsid w:val="001930E0"/>
    <w:rsid w:val="001D0485"/>
    <w:rsid w:val="001F5F6F"/>
    <w:rsid w:val="00224E90"/>
    <w:rsid w:val="00257112"/>
    <w:rsid w:val="002D2CE2"/>
    <w:rsid w:val="002F3124"/>
    <w:rsid w:val="00313554"/>
    <w:rsid w:val="00331B8C"/>
    <w:rsid w:val="003600B2"/>
    <w:rsid w:val="00372975"/>
    <w:rsid w:val="003A4B13"/>
    <w:rsid w:val="00406F56"/>
    <w:rsid w:val="00423E95"/>
    <w:rsid w:val="00447D3A"/>
    <w:rsid w:val="005716F2"/>
    <w:rsid w:val="00643436"/>
    <w:rsid w:val="00692380"/>
    <w:rsid w:val="00774481"/>
    <w:rsid w:val="007F09A2"/>
    <w:rsid w:val="00850F5C"/>
    <w:rsid w:val="00862108"/>
    <w:rsid w:val="00871191"/>
    <w:rsid w:val="008770F5"/>
    <w:rsid w:val="008B565E"/>
    <w:rsid w:val="0091433F"/>
    <w:rsid w:val="0091670C"/>
    <w:rsid w:val="009B1A36"/>
    <w:rsid w:val="00A00590"/>
    <w:rsid w:val="00A363AA"/>
    <w:rsid w:val="00B11258"/>
    <w:rsid w:val="00B45646"/>
    <w:rsid w:val="00BE11C7"/>
    <w:rsid w:val="00C82F8A"/>
    <w:rsid w:val="00CB2074"/>
    <w:rsid w:val="00CC2813"/>
    <w:rsid w:val="00D043F8"/>
    <w:rsid w:val="00D560C6"/>
    <w:rsid w:val="00D85E4A"/>
    <w:rsid w:val="00DD32F6"/>
    <w:rsid w:val="00DE3DF4"/>
    <w:rsid w:val="00E47AEC"/>
    <w:rsid w:val="00E872C6"/>
    <w:rsid w:val="00F313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E8BE9"/>
  <w15:chartTrackingRefBased/>
  <w15:docId w15:val="{19BBFB4B-FF51-4275-8746-3AFED357D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2F8A"/>
    <w:pPr>
      <w:spacing w:after="80" w:line="240" w:lineRule="auto"/>
    </w:pPr>
  </w:style>
  <w:style w:type="paragraph" w:styleId="1">
    <w:name w:val="heading 1"/>
    <w:basedOn w:val="a"/>
    <w:link w:val="10"/>
    <w:uiPriority w:val="9"/>
    <w:qFormat/>
    <w:rsid w:val="00E872C6"/>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4">
    <w:name w:val="heading 4"/>
    <w:basedOn w:val="a"/>
    <w:link w:val="40"/>
    <w:uiPriority w:val="9"/>
    <w:qFormat/>
    <w:rsid w:val="00E872C6"/>
    <w:pPr>
      <w:spacing w:before="100" w:beforeAutospacing="1" w:after="100" w:afterAutospacing="1"/>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C82F8A"/>
    <w:pPr>
      <w:ind w:left="720"/>
      <w:contextualSpacing/>
    </w:pPr>
    <w:rPr>
      <w:rFonts w:ascii="Times New Roman" w:eastAsia="Calibri" w:hAnsi="Times New Roman" w:cs="Times New Roman"/>
      <w:sz w:val="28"/>
    </w:rPr>
  </w:style>
  <w:style w:type="character" w:styleId="a4">
    <w:name w:val="Hyperlink"/>
    <w:basedOn w:val="a0"/>
    <w:uiPriority w:val="99"/>
    <w:unhideWhenUsed/>
    <w:rsid w:val="00C82F8A"/>
    <w:rPr>
      <w:color w:val="0000FF"/>
      <w:u w:val="single"/>
    </w:rPr>
  </w:style>
  <w:style w:type="paragraph" w:styleId="a5">
    <w:name w:val="Normal (Web)"/>
    <w:basedOn w:val="a"/>
    <w:uiPriority w:val="99"/>
    <w:unhideWhenUsed/>
    <w:rsid w:val="000E43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0E431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10">
    <w:name w:val="Заголовок 1 Знак"/>
    <w:basedOn w:val="a0"/>
    <w:link w:val="1"/>
    <w:uiPriority w:val="9"/>
    <w:rsid w:val="00E872C6"/>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uiPriority w:val="9"/>
    <w:rsid w:val="00E872C6"/>
    <w:rPr>
      <w:rFonts w:ascii="Times New Roman" w:eastAsia="Times New Roman" w:hAnsi="Times New Roman" w:cs="Times New Roman"/>
      <w:b/>
      <w:bCs/>
      <w:sz w:val="24"/>
      <w:szCs w:val="24"/>
      <w:lang w:eastAsia="ru-RU"/>
    </w:rPr>
  </w:style>
  <w:style w:type="paragraph" w:styleId="a6">
    <w:name w:val="endnote text"/>
    <w:basedOn w:val="a"/>
    <w:link w:val="a7"/>
    <w:uiPriority w:val="99"/>
    <w:semiHidden/>
    <w:unhideWhenUsed/>
    <w:rsid w:val="00E872C6"/>
    <w:pPr>
      <w:spacing w:after="0"/>
    </w:pPr>
    <w:rPr>
      <w:sz w:val="20"/>
      <w:szCs w:val="20"/>
    </w:rPr>
  </w:style>
  <w:style w:type="character" w:customStyle="1" w:styleId="a7">
    <w:name w:val="Текст концевой сноски Знак"/>
    <w:basedOn w:val="a0"/>
    <w:link w:val="a6"/>
    <w:uiPriority w:val="99"/>
    <w:semiHidden/>
    <w:rsid w:val="00E872C6"/>
    <w:rPr>
      <w:sz w:val="20"/>
      <w:szCs w:val="20"/>
    </w:rPr>
  </w:style>
  <w:style w:type="character" w:styleId="a8">
    <w:name w:val="endnote reference"/>
    <w:basedOn w:val="a0"/>
    <w:uiPriority w:val="99"/>
    <w:semiHidden/>
    <w:unhideWhenUsed/>
    <w:rsid w:val="00E872C6"/>
    <w:rPr>
      <w:vertAlign w:val="superscript"/>
    </w:rPr>
  </w:style>
  <w:style w:type="paragraph" w:styleId="a9">
    <w:name w:val="footnote text"/>
    <w:basedOn w:val="a"/>
    <w:link w:val="aa"/>
    <w:semiHidden/>
    <w:unhideWhenUsed/>
    <w:rsid w:val="00E872C6"/>
    <w:pPr>
      <w:spacing w:after="0"/>
    </w:pPr>
    <w:rPr>
      <w:sz w:val="20"/>
      <w:szCs w:val="20"/>
    </w:rPr>
  </w:style>
  <w:style w:type="character" w:customStyle="1" w:styleId="aa">
    <w:name w:val="Текст сноски Знак"/>
    <w:basedOn w:val="a0"/>
    <w:link w:val="a9"/>
    <w:semiHidden/>
    <w:rsid w:val="00E872C6"/>
    <w:rPr>
      <w:sz w:val="20"/>
      <w:szCs w:val="20"/>
    </w:rPr>
  </w:style>
  <w:style w:type="character" w:styleId="ab">
    <w:name w:val="footnote reference"/>
    <w:basedOn w:val="a0"/>
    <w:semiHidden/>
    <w:unhideWhenUsed/>
    <w:rsid w:val="00E872C6"/>
    <w:rPr>
      <w:vertAlign w:val="superscript"/>
    </w:rPr>
  </w:style>
  <w:style w:type="table" w:styleId="ac">
    <w:name w:val="Table Grid"/>
    <w:basedOn w:val="a1"/>
    <w:uiPriority w:val="39"/>
    <w:rsid w:val="00E8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E872C6"/>
    <w:pPr>
      <w:tabs>
        <w:tab w:val="center" w:pos="4677"/>
        <w:tab w:val="right" w:pos="9355"/>
      </w:tabs>
      <w:spacing w:after="0"/>
    </w:pPr>
  </w:style>
  <w:style w:type="character" w:customStyle="1" w:styleId="ae">
    <w:name w:val="Верхний колонтитул Знак"/>
    <w:basedOn w:val="a0"/>
    <w:link w:val="ad"/>
    <w:uiPriority w:val="99"/>
    <w:rsid w:val="00E872C6"/>
  </w:style>
  <w:style w:type="paragraph" w:styleId="af">
    <w:name w:val="footer"/>
    <w:basedOn w:val="a"/>
    <w:link w:val="af0"/>
    <w:uiPriority w:val="99"/>
    <w:unhideWhenUsed/>
    <w:rsid w:val="00E872C6"/>
    <w:pPr>
      <w:tabs>
        <w:tab w:val="center" w:pos="4677"/>
        <w:tab w:val="right" w:pos="9355"/>
      </w:tabs>
      <w:spacing w:after="0"/>
    </w:pPr>
  </w:style>
  <w:style w:type="character" w:customStyle="1" w:styleId="af0">
    <w:name w:val="Нижний колонтитул Знак"/>
    <w:basedOn w:val="a0"/>
    <w:link w:val="af"/>
    <w:uiPriority w:val="99"/>
    <w:rsid w:val="00E872C6"/>
  </w:style>
  <w:style w:type="table" w:customStyle="1" w:styleId="11">
    <w:name w:val="Сетка таблицы1"/>
    <w:basedOn w:val="a1"/>
    <w:next w:val="ac"/>
    <w:uiPriority w:val="39"/>
    <w:rsid w:val="00E8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E872C6"/>
    <w:rPr>
      <w:sz w:val="16"/>
      <w:szCs w:val="16"/>
    </w:rPr>
  </w:style>
  <w:style w:type="paragraph" w:styleId="af2">
    <w:name w:val="annotation text"/>
    <w:basedOn w:val="a"/>
    <w:link w:val="af3"/>
    <w:uiPriority w:val="99"/>
    <w:semiHidden/>
    <w:unhideWhenUsed/>
    <w:rsid w:val="00E872C6"/>
    <w:pPr>
      <w:spacing w:after="200"/>
    </w:pPr>
    <w:rPr>
      <w:sz w:val="20"/>
      <w:szCs w:val="20"/>
    </w:rPr>
  </w:style>
  <w:style w:type="character" w:customStyle="1" w:styleId="af3">
    <w:name w:val="Текст примечания Знак"/>
    <w:basedOn w:val="a0"/>
    <w:link w:val="af2"/>
    <w:uiPriority w:val="99"/>
    <w:semiHidden/>
    <w:rsid w:val="00E872C6"/>
    <w:rPr>
      <w:sz w:val="20"/>
      <w:szCs w:val="20"/>
    </w:rPr>
  </w:style>
  <w:style w:type="paragraph" w:styleId="af4">
    <w:name w:val="annotation subject"/>
    <w:basedOn w:val="af2"/>
    <w:next w:val="af2"/>
    <w:link w:val="af5"/>
    <w:uiPriority w:val="99"/>
    <w:semiHidden/>
    <w:unhideWhenUsed/>
    <w:rsid w:val="00E872C6"/>
    <w:rPr>
      <w:b/>
      <w:bCs/>
    </w:rPr>
  </w:style>
  <w:style w:type="character" w:customStyle="1" w:styleId="af5">
    <w:name w:val="Тема примечания Знак"/>
    <w:basedOn w:val="af3"/>
    <w:link w:val="af4"/>
    <w:uiPriority w:val="99"/>
    <w:semiHidden/>
    <w:rsid w:val="00E872C6"/>
    <w:rPr>
      <w:b/>
      <w:bCs/>
      <w:sz w:val="20"/>
      <w:szCs w:val="20"/>
    </w:rPr>
  </w:style>
  <w:style w:type="paragraph" w:styleId="af6">
    <w:name w:val="Balloon Text"/>
    <w:basedOn w:val="a"/>
    <w:link w:val="af7"/>
    <w:uiPriority w:val="99"/>
    <w:semiHidden/>
    <w:unhideWhenUsed/>
    <w:rsid w:val="00E872C6"/>
    <w:pPr>
      <w:spacing w:after="0"/>
    </w:pPr>
    <w:rPr>
      <w:rFonts w:ascii="Segoe UI" w:hAnsi="Segoe UI" w:cs="Segoe UI"/>
      <w:sz w:val="18"/>
      <w:szCs w:val="18"/>
    </w:rPr>
  </w:style>
  <w:style w:type="character" w:customStyle="1" w:styleId="af7">
    <w:name w:val="Текст выноски Знак"/>
    <w:basedOn w:val="a0"/>
    <w:link w:val="af6"/>
    <w:uiPriority w:val="99"/>
    <w:semiHidden/>
    <w:rsid w:val="00E872C6"/>
    <w:rPr>
      <w:rFonts w:ascii="Segoe UI" w:hAnsi="Segoe UI" w:cs="Segoe UI"/>
      <w:sz w:val="18"/>
      <w:szCs w:val="18"/>
    </w:rPr>
  </w:style>
  <w:style w:type="paragraph" w:styleId="af8">
    <w:name w:val="Revision"/>
    <w:hidden/>
    <w:uiPriority w:val="99"/>
    <w:semiHidden/>
    <w:rsid w:val="00E872C6"/>
    <w:pPr>
      <w:spacing w:after="0" w:line="240" w:lineRule="auto"/>
    </w:pPr>
  </w:style>
  <w:style w:type="paragraph" w:styleId="af9">
    <w:name w:val="Body Text"/>
    <w:aliases w:val="Знак"/>
    <w:basedOn w:val="a"/>
    <w:link w:val="afa"/>
    <w:uiPriority w:val="99"/>
    <w:rsid w:val="00E872C6"/>
    <w:pPr>
      <w:spacing w:after="0"/>
      <w:jc w:val="center"/>
    </w:pPr>
    <w:rPr>
      <w:rFonts w:ascii="Times New Roman" w:eastAsia="Times New Roman" w:hAnsi="Times New Roman" w:cs="Times New Roman"/>
      <w:b/>
      <w:bCs/>
      <w:i/>
      <w:iCs/>
      <w:sz w:val="28"/>
      <w:szCs w:val="28"/>
      <w:lang w:eastAsia="ru-RU"/>
    </w:rPr>
  </w:style>
  <w:style w:type="character" w:customStyle="1" w:styleId="afa">
    <w:name w:val="Основной текст Знак"/>
    <w:aliases w:val="Знак Знак"/>
    <w:basedOn w:val="a0"/>
    <w:link w:val="af9"/>
    <w:uiPriority w:val="99"/>
    <w:rsid w:val="00E872C6"/>
    <w:rPr>
      <w:rFonts w:ascii="Times New Roman" w:eastAsia="Times New Roman" w:hAnsi="Times New Roman" w:cs="Times New Roman"/>
      <w:b/>
      <w:bCs/>
      <w:i/>
      <w:iCs/>
      <w:sz w:val="28"/>
      <w:szCs w:val="28"/>
      <w:lang w:eastAsia="ru-RU"/>
    </w:rPr>
  </w:style>
  <w:style w:type="character" w:customStyle="1" w:styleId="apple-style-span">
    <w:name w:val="apple-style-span"/>
    <w:rsid w:val="00E872C6"/>
  </w:style>
  <w:style w:type="paragraph" w:styleId="afb">
    <w:name w:val="No Spacing"/>
    <w:link w:val="afc"/>
    <w:qFormat/>
    <w:rsid w:val="00E872C6"/>
    <w:pPr>
      <w:spacing w:after="0" w:line="240" w:lineRule="auto"/>
    </w:pPr>
    <w:rPr>
      <w:rFonts w:eastAsiaTheme="minorEastAsia"/>
      <w:lang w:eastAsia="ru-RU"/>
    </w:rPr>
  </w:style>
  <w:style w:type="character" w:customStyle="1" w:styleId="afc">
    <w:name w:val="Без интервала Знак"/>
    <w:basedOn w:val="a0"/>
    <w:link w:val="afb"/>
    <w:uiPriority w:val="1"/>
    <w:rsid w:val="00E872C6"/>
    <w:rPr>
      <w:rFonts w:eastAsiaTheme="minorEastAsia"/>
      <w:lang w:eastAsia="ru-RU"/>
    </w:rPr>
  </w:style>
  <w:style w:type="character" w:customStyle="1" w:styleId="afd">
    <w:name w:val="Основной ГП Знак"/>
    <w:basedOn w:val="a0"/>
    <w:link w:val="afe"/>
    <w:locked/>
    <w:rsid w:val="00E872C6"/>
    <w:rPr>
      <w:rFonts w:ascii="Tahoma" w:eastAsia="Calibri" w:hAnsi="Tahoma" w:cs="Tahoma"/>
      <w:sz w:val="24"/>
      <w:szCs w:val="24"/>
    </w:rPr>
  </w:style>
  <w:style w:type="paragraph" w:customStyle="1" w:styleId="afe">
    <w:name w:val="Основной ГП"/>
    <w:link w:val="afd"/>
    <w:qFormat/>
    <w:rsid w:val="00E872C6"/>
    <w:pPr>
      <w:spacing w:after="120" w:line="276" w:lineRule="auto"/>
      <w:ind w:firstLine="709"/>
      <w:jc w:val="both"/>
    </w:pPr>
    <w:rPr>
      <w:rFonts w:ascii="Tahoma" w:eastAsia="Calibri" w:hAnsi="Tahoma"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92611">
      <w:bodyDiv w:val="1"/>
      <w:marLeft w:val="0"/>
      <w:marRight w:val="0"/>
      <w:marTop w:val="0"/>
      <w:marBottom w:val="0"/>
      <w:divBdr>
        <w:top w:val="none" w:sz="0" w:space="0" w:color="auto"/>
        <w:left w:val="none" w:sz="0" w:space="0" w:color="auto"/>
        <w:bottom w:val="none" w:sz="0" w:space="0" w:color="auto"/>
        <w:right w:val="none" w:sz="0" w:space="0" w:color="auto"/>
      </w:divBdr>
    </w:div>
    <w:div w:id="1613131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3A09F810104A89B7D858DD90277D2CFDE73AD3FAA38B627BB4A4D578D7552C0D01A0415AC3166B7B7DC26DEA57A58CDBB4D04BDA14C37A916mD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ksp.aramilg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B1ED21F85762D396582B255D300235F402974742440006D7F3E2E5A7D0D23971F50C56BD3BBBCCAAC77DBED852ED184D92BD1FDD2FBF18C61sE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4904EC90F60E25BF6CC1A793517487B36409B3ED0CB2D30BBB0D1AA4F0980EA4FAT2S8F" TargetMode="External"/><Relationship Id="rId4" Type="http://schemas.openxmlformats.org/officeDocument/2006/relationships/settings" Target="settings.xml"/><Relationship Id="rId9" Type="http://schemas.openxmlformats.org/officeDocument/2006/relationships/hyperlink" Target="http://www.1g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E2A14-D275-406E-8C46-81B21B581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30</Pages>
  <Words>10242</Words>
  <Characters>58380</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2021-02-01T06:39:00Z</cp:lastPrinted>
  <dcterms:created xsi:type="dcterms:W3CDTF">2021-01-27T06:59:00Z</dcterms:created>
  <dcterms:modified xsi:type="dcterms:W3CDTF">2021-02-01T07:01:00Z</dcterms:modified>
</cp:coreProperties>
</file>